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38E" w:rsidRDefault="00CD6D4F" w:rsidP="00DD2F13">
      <w:pPr>
        <w:rPr>
          <w:rFonts w:ascii="Arial" w:hAnsi="Arial" w:cs="Arial"/>
          <w:b/>
          <w:sz w:val="28"/>
          <w:szCs w:val="28"/>
        </w:rPr>
      </w:pPr>
      <w:r>
        <w:rPr>
          <w:rFonts w:ascii="Arial" w:hAnsi="Arial" w:cs="Arial"/>
          <w:b/>
          <w:sz w:val="28"/>
          <w:szCs w:val="28"/>
        </w:rPr>
        <w:t>CALIFORNIA BUDGET WOES AND CHIMERICAL PENSION BELIEFS</w:t>
      </w:r>
      <w:r w:rsidR="00560D4D">
        <w:rPr>
          <w:rFonts w:ascii="Arial" w:hAnsi="Arial" w:cs="Arial"/>
          <w:b/>
          <w:sz w:val="28"/>
          <w:szCs w:val="28"/>
        </w:rPr>
        <w:t>: GASB COULD HELP IF IT HAD THE WILL</w:t>
      </w:r>
    </w:p>
    <w:p w:rsidR="006772D0" w:rsidRDefault="006772D0" w:rsidP="00DD2F13">
      <w:pPr>
        <w:rPr>
          <w:rFonts w:ascii="Arial" w:hAnsi="Arial" w:cs="Arial"/>
          <w:b/>
          <w:sz w:val="28"/>
          <w:szCs w:val="28"/>
        </w:rPr>
      </w:pPr>
    </w:p>
    <w:p w:rsidR="00E81155" w:rsidRDefault="00E81155" w:rsidP="00E81155">
      <w:pPr>
        <w:rPr>
          <w:rFonts w:ascii="Arial" w:hAnsi="Arial" w:cs="Arial"/>
          <w:b/>
          <w:i/>
          <w:sz w:val="24"/>
          <w:szCs w:val="24"/>
        </w:rPr>
      </w:pPr>
      <w:r w:rsidRPr="0087771A">
        <w:rPr>
          <w:rFonts w:ascii="Arial" w:hAnsi="Arial" w:cs="Arial"/>
          <w:b/>
          <w:i/>
          <w:sz w:val="24"/>
          <w:szCs w:val="24"/>
        </w:rPr>
        <w:t>Anthony H. Catanach Jr. and J. Edward Ketz</w:t>
      </w:r>
    </w:p>
    <w:p w:rsidR="00E81155" w:rsidRDefault="00E81155" w:rsidP="00E81155">
      <w:pPr>
        <w:rPr>
          <w:rFonts w:ascii="Arial" w:hAnsi="Arial" w:cs="Arial"/>
          <w:b/>
          <w:i/>
          <w:sz w:val="24"/>
          <w:szCs w:val="24"/>
        </w:rPr>
      </w:pPr>
      <w:r>
        <w:rPr>
          <w:rFonts w:ascii="Arial" w:hAnsi="Arial" w:cs="Arial"/>
          <w:b/>
          <w:i/>
          <w:sz w:val="24"/>
          <w:szCs w:val="24"/>
        </w:rPr>
        <w:t xml:space="preserve">Grumpy Old Accountants, </w:t>
      </w:r>
      <w:r w:rsidR="00841389">
        <w:rPr>
          <w:rFonts w:ascii="Arial" w:hAnsi="Arial" w:cs="Arial"/>
          <w:b/>
          <w:i/>
          <w:sz w:val="24"/>
          <w:szCs w:val="24"/>
        </w:rPr>
        <w:t>Ju</w:t>
      </w:r>
      <w:r w:rsidR="00CD6D4F">
        <w:rPr>
          <w:rFonts w:ascii="Arial" w:hAnsi="Arial" w:cs="Arial"/>
          <w:b/>
          <w:i/>
          <w:sz w:val="24"/>
          <w:szCs w:val="24"/>
        </w:rPr>
        <w:t>ly</w:t>
      </w:r>
      <w:r w:rsidR="00307529">
        <w:rPr>
          <w:rFonts w:ascii="Arial" w:hAnsi="Arial" w:cs="Arial"/>
          <w:b/>
          <w:i/>
          <w:sz w:val="24"/>
          <w:szCs w:val="24"/>
        </w:rPr>
        <w:t xml:space="preserve"> </w:t>
      </w:r>
      <w:r>
        <w:rPr>
          <w:rFonts w:ascii="Arial" w:hAnsi="Arial" w:cs="Arial"/>
          <w:b/>
          <w:i/>
          <w:sz w:val="24"/>
          <w:szCs w:val="24"/>
        </w:rPr>
        <w:t>201</w:t>
      </w:r>
      <w:r w:rsidR="00307529">
        <w:rPr>
          <w:rFonts w:ascii="Arial" w:hAnsi="Arial" w:cs="Arial"/>
          <w:b/>
          <w:i/>
          <w:sz w:val="24"/>
          <w:szCs w:val="24"/>
        </w:rPr>
        <w:t>2</w:t>
      </w:r>
    </w:p>
    <w:p w:rsidR="00BF4CC9" w:rsidRDefault="00BF4CC9" w:rsidP="00DA29E6">
      <w:pPr>
        <w:rPr>
          <w:rFonts w:ascii="Verdana" w:hAnsi="Verdana" w:cs="Arial"/>
          <w:sz w:val="24"/>
          <w:szCs w:val="24"/>
        </w:rPr>
      </w:pPr>
    </w:p>
    <w:p w:rsidR="00CD6D4F" w:rsidRPr="00F13AB9" w:rsidRDefault="00CD6D4F" w:rsidP="00F13AB9">
      <w:pPr>
        <w:rPr>
          <w:rFonts w:ascii="Verdana" w:hAnsi="Verdana" w:cs="Arial"/>
          <w:sz w:val="24"/>
          <w:szCs w:val="24"/>
        </w:rPr>
      </w:pPr>
      <w:r w:rsidRPr="00F13AB9">
        <w:rPr>
          <w:rFonts w:ascii="Verdana" w:hAnsi="Verdana" w:cs="Arial"/>
          <w:sz w:val="24"/>
          <w:szCs w:val="24"/>
        </w:rPr>
        <w:t>California is getting a lot of press these days about it</w:t>
      </w:r>
      <w:r w:rsidR="00712D6C">
        <w:rPr>
          <w:rFonts w:ascii="Verdana" w:hAnsi="Verdana" w:cs="Arial"/>
          <w:sz w:val="24"/>
          <w:szCs w:val="24"/>
        </w:rPr>
        <w:t>s awful budget situation, most of which has been</w:t>
      </w:r>
      <w:r w:rsidRPr="00F13AB9">
        <w:rPr>
          <w:rFonts w:ascii="Verdana" w:hAnsi="Verdana" w:cs="Arial"/>
          <w:sz w:val="24"/>
          <w:szCs w:val="24"/>
        </w:rPr>
        <w:t xml:space="preserve"> self-inflicted. Boskin and Cogan refer to California’s problems as “</w:t>
      </w:r>
      <w:hyperlink r:id="rId6" w:history="1">
        <w:r w:rsidRPr="00F13AB9">
          <w:rPr>
            <w:rStyle w:val="Hyperlink"/>
            <w:rFonts w:ascii="Verdana" w:hAnsi="Verdana" w:cs="Arial"/>
            <w:sz w:val="24"/>
            <w:szCs w:val="24"/>
          </w:rPr>
          <w:t>Casino Budgeting</w:t>
        </w:r>
      </w:hyperlink>
      <w:r w:rsidRPr="00F13AB9">
        <w:rPr>
          <w:rFonts w:ascii="Verdana" w:hAnsi="Verdana" w:cs="Arial"/>
          <w:sz w:val="24"/>
          <w:szCs w:val="24"/>
        </w:rPr>
        <w:t>.”  They observe the reluctance of Governor Jerry Brown and other state politicians to impose real reforms</w:t>
      </w:r>
      <w:r w:rsidR="000527C8">
        <w:rPr>
          <w:rFonts w:ascii="Verdana" w:hAnsi="Verdana" w:cs="Arial"/>
          <w:sz w:val="24"/>
          <w:szCs w:val="24"/>
        </w:rPr>
        <w:t xml:space="preserve">, relying </w:t>
      </w:r>
      <w:r w:rsidRPr="00F13AB9">
        <w:rPr>
          <w:rFonts w:ascii="Verdana" w:hAnsi="Verdana" w:cs="Arial"/>
          <w:sz w:val="24"/>
          <w:szCs w:val="24"/>
        </w:rPr>
        <w:t xml:space="preserve">instead </w:t>
      </w:r>
      <w:r w:rsidR="000527C8">
        <w:rPr>
          <w:rFonts w:ascii="Verdana" w:hAnsi="Verdana" w:cs="Arial"/>
          <w:sz w:val="24"/>
          <w:szCs w:val="24"/>
        </w:rPr>
        <w:t>on i</w:t>
      </w:r>
      <w:r w:rsidRPr="00F13AB9">
        <w:rPr>
          <w:rFonts w:ascii="Verdana" w:hAnsi="Verdana" w:cs="Arial"/>
          <w:sz w:val="24"/>
          <w:szCs w:val="24"/>
        </w:rPr>
        <w:t xml:space="preserve">ncreasing tax rates, accounting gimmicks, and gambling that Silicon Valley will generate lots more taxable income.  Given the lack of political will to </w:t>
      </w:r>
      <w:r w:rsidR="00E87A31">
        <w:rPr>
          <w:rFonts w:ascii="Verdana" w:hAnsi="Verdana" w:cs="Arial"/>
          <w:sz w:val="24"/>
          <w:szCs w:val="24"/>
        </w:rPr>
        <w:t>sol</w:t>
      </w:r>
      <w:r w:rsidRPr="00F13AB9">
        <w:rPr>
          <w:rFonts w:ascii="Verdana" w:hAnsi="Verdana" w:cs="Arial"/>
          <w:sz w:val="24"/>
          <w:szCs w:val="24"/>
        </w:rPr>
        <w:t xml:space="preserve">ve </w:t>
      </w:r>
      <w:r w:rsidR="00E87A31">
        <w:rPr>
          <w:rFonts w:ascii="Verdana" w:hAnsi="Verdana" w:cs="Arial"/>
          <w:sz w:val="24"/>
          <w:szCs w:val="24"/>
        </w:rPr>
        <w:t>its</w:t>
      </w:r>
      <w:r w:rsidRPr="00F13AB9">
        <w:rPr>
          <w:rFonts w:ascii="Verdana" w:hAnsi="Verdana" w:cs="Arial"/>
          <w:sz w:val="24"/>
          <w:szCs w:val="24"/>
        </w:rPr>
        <w:t xml:space="preserve"> problem</w:t>
      </w:r>
      <w:r w:rsidR="00E87A31">
        <w:rPr>
          <w:rFonts w:ascii="Verdana" w:hAnsi="Verdana" w:cs="Arial"/>
          <w:sz w:val="24"/>
          <w:szCs w:val="24"/>
        </w:rPr>
        <w:t>s</w:t>
      </w:r>
      <w:r w:rsidR="000527C8">
        <w:rPr>
          <w:rFonts w:ascii="Verdana" w:hAnsi="Verdana" w:cs="Arial"/>
          <w:sz w:val="24"/>
          <w:szCs w:val="24"/>
        </w:rPr>
        <w:t>, California</w:t>
      </w:r>
      <w:r w:rsidRPr="00F13AB9">
        <w:rPr>
          <w:rFonts w:ascii="Verdana" w:hAnsi="Verdana" w:cs="Arial"/>
          <w:sz w:val="24"/>
          <w:szCs w:val="24"/>
        </w:rPr>
        <w:t xml:space="preserve"> has the lowest bond rating of any state</w:t>
      </w:r>
      <w:r w:rsidR="000527C8">
        <w:rPr>
          <w:rFonts w:ascii="Verdana" w:hAnsi="Verdana" w:cs="Arial"/>
          <w:sz w:val="24"/>
          <w:szCs w:val="24"/>
        </w:rPr>
        <w:t>,</w:t>
      </w:r>
      <w:r w:rsidRPr="00F13AB9">
        <w:rPr>
          <w:rFonts w:ascii="Verdana" w:hAnsi="Verdana" w:cs="Arial"/>
          <w:sz w:val="24"/>
          <w:szCs w:val="24"/>
        </w:rPr>
        <w:t xml:space="preserve"> and is ranked the worst state for its business climate.</w:t>
      </w:r>
    </w:p>
    <w:p w:rsidR="00CD6D4F" w:rsidRPr="00F13AB9" w:rsidRDefault="00CD6D4F" w:rsidP="00F13AB9">
      <w:pPr>
        <w:rPr>
          <w:rFonts w:ascii="Verdana" w:hAnsi="Verdana" w:cs="Arial"/>
          <w:sz w:val="24"/>
          <w:szCs w:val="24"/>
        </w:rPr>
      </w:pPr>
    </w:p>
    <w:p w:rsidR="00CA328F" w:rsidRDefault="000527C8" w:rsidP="00F13AB9">
      <w:pPr>
        <w:rPr>
          <w:rFonts w:ascii="Verdana" w:hAnsi="Verdana" w:cs="Arial"/>
          <w:sz w:val="24"/>
          <w:szCs w:val="24"/>
        </w:rPr>
      </w:pPr>
      <w:r w:rsidRPr="00F13AB9">
        <w:rPr>
          <w:rFonts w:ascii="Verdana" w:hAnsi="Verdana" w:cs="Arial"/>
          <w:sz w:val="24"/>
          <w:szCs w:val="24"/>
        </w:rPr>
        <w:t xml:space="preserve">While there are many facets of this crisis, we shall focus on some fanciful notions </w:t>
      </w:r>
      <w:r>
        <w:rPr>
          <w:rFonts w:ascii="Verdana" w:hAnsi="Verdana" w:cs="Arial"/>
          <w:sz w:val="24"/>
          <w:szCs w:val="24"/>
        </w:rPr>
        <w:t xml:space="preserve">that </w:t>
      </w:r>
      <w:r w:rsidRPr="00F13AB9">
        <w:rPr>
          <w:rFonts w:ascii="Verdana" w:hAnsi="Verdana" w:cs="Arial"/>
          <w:sz w:val="24"/>
          <w:szCs w:val="24"/>
        </w:rPr>
        <w:t xml:space="preserve">state leaders have </w:t>
      </w:r>
      <w:r>
        <w:rPr>
          <w:rFonts w:ascii="Verdana" w:hAnsi="Verdana" w:cs="Arial"/>
          <w:sz w:val="24"/>
          <w:szCs w:val="24"/>
        </w:rPr>
        <w:t>about</w:t>
      </w:r>
      <w:r w:rsidRPr="00F13AB9">
        <w:rPr>
          <w:rFonts w:ascii="Verdana" w:hAnsi="Verdana" w:cs="Arial"/>
          <w:sz w:val="24"/>
          <w:szCs w:val="24"/>
        </w:rPr>
        <w:t xml:space="preserve"> pensions.</w:t>
      </w:r>
      <w:r>
        <w:rPr>
          <w:rFonts w:ascii="Verdana" w:hAnsi="Verdana" w:cs="Arial"/>
          <w:sz w:val="24"/>
          <w:szCs w:val="24"/>
        </w:rPr>
        <w:t xml:space="preserve">  </w:t>
      </w:r>
      <w:r w:rsidR="00CA328F">
        <w:rPr>
          <w:rFonts w:ascii="Verdana" w:hAnsi="Verdana" w:cs="Arial"/>
          <w:sz w:val="24"/>
          <w:szCs w:val="24"/>
        </w:rPr>
        <w:t xml:space="preserve">In a recent </w:t>
      </w:r>
      <w:r w:rsidRPr="000527C8">
        <w:rPr>
          <w:rFonts w:ascii="Verdana" w:hAnsi="Verdana" w:cs="Arial"/>
          <w:sz w:val="24"/>
          <w:szCs w:val="24"/>
        </w:rPr>
        <w:t xml:space="preserve">USC Dornsife/Los Angeles Times </w:t>
      </w:r>
      <w:r w:rsidR="00CA328F">
        <w:rPr>
          <w:rFonts w:ascii="Verdana" w:hAnsi="Verdana" w:cs="Arial"/>
          <w:sz w:val="24"/>
          <w:szCs w:val="24"/>
        </w:rPr>
        <w:t xml:space="preserve">poll, </w:t>
      </w:r>
      <w:hyperlink r:id="rId7" w:history="1">
        <w:r w:rsidR="00CA328F" w:rsidRPr="00CA328F">
          <w:rPr>
            <w:rStyle w:val="Hyperlink"/>
            <w:rFonts w:ascii="Verdana" w:hAnsi="Verdana" w:cs="Arial"/>
            <w:sz w:val="24"/>
            <w:szCs w:val="24"/>
          </w:rPr>
          <w:t>California voters said they do not blame workers for the pension woes</w:t>
        </w:r>
      </w:hyperlink>
      <w:r w:rsidR="00CA328F">
        <w:rPr>
          <w:rFonts w:ascii="Verdana" w:hAnsi="Verdana" w:cs="Arial"/>
          <w:sz w:val="24"/>
          <w:szCs w:val="24"/>
        </w:rPr>
        <w:t xml:space="preserve">.  We don’t either, but we do blame the so-called </w:t>
      </w:r>
      <w:r>
        <w:rPr>
          <w:rFonts w:ascii="Verdana" w:hAnsi="Verdana" w:cs="Arial"/>
          <w:sz w:val="24"/>
          <w:szCs w:val="24"/>
        </w:rPr>
        <w:t>“</w:t>
      </w:r>
      <w:r w:rsidR="00CA328F">
        <w:rPr>
          <w:rFonts w:ascii="Verdana" w:hAnsi="Verdana" w:cs="Arial"/>
          <w:sz w:val="24"/>
          <w:szCs w:val="24"/>
        </w:rPr>
        <w:t>leaders</w:t>
      </w:r>
      <w:r>
        <w:rPr>
          <w:rFonts w:ascii="Verdana" w:hAnsi="Verdana" w:cs="Arial"/>
          <w:sz w:val="24"/>
          <w:szCs w:val="24"/>
        </w:rPr>
        <w:t>”</w:t>
      </w:r>
      <w:r w:rsidR="00CA328F">
        <w:rPr>
          <w:rFonts w:ascii="Verdana" w:hAnsi="Verdana" w:cs="Arial"/>
          <w:sz w:val="24"/>
          <w:szCs w:val="24"/>
        </w:rPr>
        <w:t xml:space="preserve"> of the state who either do not realize</w:t>
      </w:r>
      <w:r>
        <w:rPr>
          <w:rFonts w:ascii="Verdana" w:hAnsi="Verdana" w:cs="Arial"/>
          <w:sz w:val="24"/>
          <w:szCs w:val="24"/>
        </w:rPr>
        <w:t>,</w:t>
      </w:r>
      <w:r w:rsidR="00CA328F">
        <w:rPr>
          <w:rFonts w:ascii="Verdana" w:hAnsi="Verdana" w:cs="Arial"/>
          <w:sz w:val="24"/>
          <w:szCs w:val="24"/>
        </w:rPr>
        <w:t xml:space="preserve"> or have not realized until recently</w:t>
      </w:r>
      <w:r>
        <w:rPr>
          <w:rFonts w:ascii="Verdana" w:hAnsi="Verdana" w:cs="Arial"/>
          <w:sz w:val="24"/>
          <w:szCs w:val="24"/>
        </w:rPr>
        <w:t>,</w:t>
      </w:r>
      <w:r w:rsidR="00CA328F">
        <w:rPr>
          <w:rFonts w:ascii="Verdana" w:hAnsi="Verdana" w:cs="Arial"/>
          <w:sz w:val="24"/>
          <w:szCs w:val="24"/>
        </w:rPr>
        <w:t xml:space="preserve"> that the state</w:t>
      </w:r>
      <w:r>
        <w:rPr>
          <w:rFonts w:ascii="Verdana" w:hAnsi="Verdana" w:cs="Arial"/>
          <w:sz w:val="24"/>
          <w:szCs w:val="24"/>
        </w:rPr>
        <w:t>’s</w:t>
      </w:r>
      <w:r w:rsidR="00CA328F">
        <w:rPr>
          <w:rFonts w:ascii="Verdana" w:hAnsi="Verdana" w:cs="Arial"/>
          <w:sz w:val="24"/>
          <w:szCs w:val="24"/>
        </w:rPr>
        <w:t xml:space="preserve"> economy cannot sustain all of the entitlement promises it has made.  California </w:t>
      </w:r>
      <w:r>
        <w:rPr>
          <w:rFonts w:ascii="Verdana" w:hAnsi="Verdana" w:cs="Arial"/>
          <w:sz w:val="24"/>
          <w:szCs w:val="24"/>
        </w:rPr>
        <w:t xml:space="preserve">simply </w:t>
      </w:r>
      <w:r w:rsidR="00CA328F">
        <w:rPr>
          <w:rFonts w:ascii="Verdana" w:hAnsi="Verdana" w:cs="Arial"/>
          <w:sz w:val="24"/>
          <w:szCs w:val="24"/>
        </w:rPr>
        <w:t>does not have the resources to pay the pensions it has promised to workers.</w:t>
      </w:r>
    </w:p>
    <w:p w:rsidR="00CA328F" w:rsidRDefault="00CA328F" w:rsidP="00F13AB9">
      <w:pPr>
        <w:rPr>
          <w:rFonts w:ascii="Verdana" w:hAnsi="Verdana" w:cs="Arial"/>
          <w:sz w:val="24"/>
          <w:szCs w:val="24"/>
        </w:rPr>
      </w:pPr>
    </w:p>
    <w:p w:rsidR="00CD6D4F" w:rsidRDefault="00CA328F" w:rsidP="00F13AB9">
      <w:pPr>
        <w:rPr>
          <w:rFonts w:ascii="Verdana" w:hAnsi="Verdana" w:cs="Arial"/>
          <w:sz w:val="24"/>
          <w:szCs w:val="24"/>
        </w:rPr>
      </w:pPr>
      <w:r>
        <w:rPr>
          <w:rFonts w:ascii="Verdana" w:hAnsi="Verdana" w:cs="Arial"/>
          <w:sz w:val="24"/>
          <w:szCs w:val="24"/>
        </w:rPr>
        <w:t>An analogy might help.  We</w:t>
      </w:r>
      <w:r w:rsidR="000527C8">
        <w:rPr>
          <w:rFonts w:ascii="Verdana" w:hAnsi="Verdana" w:cs="Arial"/>
          <w:sz w:val="24"/>
          <w:szCs w:val="24"/>
        </w:rPr>
        <w:t xml:space="preserve"> Grumpy Old Accountants</w:t>
      </w:r>
      <w:r>
        <w:rPr>
          <w:rFonts w:ascii="Verdana" w:hAnsi="Verdana" w:cs="Arial"/>
          <w:sz w:val="24"/>
          <w:szCs w:val="24"/>
        </w:rPr>
        <w:t xml:space="preserve"> can promise our children an inheritance of at least one billion dollars each.  If we did, what actions would our children take?  Would they rush to purchase expensive cars, houses, jewelry, and travel to exotic places?  </w:t>
      </w:r>
      <w:r w:rsidR="000527C8">
        <w:rPr>
          <w:rFonts w:ascii="Verdana" w:hAnsi="Verdana" w:cs="Arial"/>
          <w:sz w:val="24"/>
          <w:szCs w:val="24"/>
        </w:rPr>
        <w:t>Probably not as w</w:t>
      </w:r>
      <w:r>
        <w:rPr>
          <w:rFonts w:ascii="Verdana" w:hAnsi="Verdana" w:cs="Arial"/>
          <w:sz w:val="24"/>
          <w:szCs w:val="24"/>
        </w:rPr>
        <w:t>e doubt that they are so naïve to act on that rash promise</w:t>
      </w:r>
      <w:r w:rsidR="00530A6B">
        <w:rPr>
          <w:rFonts w:ascii="Verdana" w:hAnsi="Verdana" w:cs="Arial"/>
          <w:sz w:val="24"/>
          <w:szCs w:val="24"/>
        </w:rPr>
        <w:t xml:space="preserve"> because it would only redound to their hurt</w:t>
      </w:r>
      <w:r>
        <w:rPr>
          <w:rFonts w:ascii="Verdana" w:hAnsi="Verdana" w:cs="Arial"/>
          <w:sz w:val="24"/>
          <w:szCs w:val="24"/>
        </w:rPr>
        <w:t>.</w:t>
      </w:r>
      <w:r w:rsidR="00530A6B">
        <w:rPr>
          <w:rFonts w:ascii="Verdana" w:hAnsi="Verdana" w:cs="Arial"/>
          <w:sz w:val="24"/>
          <w:szCs w:val="24"/>
        </w:rPr>
        <w:t xml:space="preserve">  </w:t>
      </w:r>
      <w:r w:rsidR="00E87A31">
        <w:rPr>
          <w:rFonts w:ascii="Verdana" w:hAnsi="Verdana" w:cs="Arial"/>
          <w:sz w:val="24"/>
          <w:szCs w:val="24"/>
        </w:rPr>
        <w:t xml:space="preserve">They realize that </w:t>
      </w:r>
      <w:r w:rsidR="000527C8">
        <w:rPr>
          <w:rFonts w:ascii="Verdana" w:hAnsi="Verdana" w:cs="Arial"/>
          <w:sz w:val="24"/>
          <w:szCs w:val="24"/>
        </w:rPr>
        <w:t xml:space="preserve">their </w:t>
      </w:r>
      <w:r w:rsidR="00E87A31">
        <w:rPr>
          <w:rFonts w:ascii="Verdana" w:hAnsi="Verdana" w:cs="Arial"/>
          <w:sz w:val="24"/>
          <w:szCs w:val="24"/>
        </w:rPr>
        <w:t>dad</w:t>
      </w:r>
      <w:r w:rsidR="000527C8">
        <w:rPr>
          <w:rFonts w:ascii="Verdana" w:hAnsi="Verdana" w:cs="Arial"/>
          <w:sz w:val="24"/>
          <w:szCs w:val="24"/>
        </w:rPr>
        <w:t xml:space="preserve">s just aren’t that rich…after all, they are </w:t>
      </w:r>
      <w:r w:rsidR="00F16B3C">
        <w:rPr>
          <w:rFonts w:ascii="Verdana" w:hAnsi="Verdana" w:cs="Arial"/>
          <w:sz w:val="24"/>
          <w:szCs w:val="24"/>
        </w:rPr>
        <w:t>mere</w:t>
      </w:r>
      <w:r w:rsidR="000527C8">
        <w:rPr>
          <w:rFonts w:ascii="Verdana" w:hAnsi="Verdana" w:cs="Arial"/>
          <w:sz w:val="24"/>
          <w:szCs w:val="24"/>
        </w:rPr>
        <w:t>ly</w:t>
      </w:r>
      <w:r w:rsidR="00E87A31">
        <w:rPr>
          <w:rFonts w:ascii="Verdana" w:hAnsi="Verdana" w:cs="Arial"/>
          <w:sz w:val="24"/>
          <w:szCs w:val="24"/>
        </w:rPr>
        <w:t xml:space="preserve"> accounting professor</w:t>
      </w:r>
      <w:r w:rsidR="00945434">
        <w:rPr>
          <w:rFonts w:ascii="Verdana" w:hAnsi="Verdana" w:cs="Arial"/>
          <w:sz w:val="24"/>
          <w:szCs w:val="24"/>
        </w:rPr>
        <w:t>s</w:t>
      </w:r>
      <w:r w:rsidR="00E87A31">
        <w:rPr>
          <w:rFonts w:ascii="Verdana" w:hAnsi="Verdana" w:cs="Arial"/>
          <w:sz w:val="24"/>
          <w:szCs w:val="24"/>
        </w:rPr>
        <w:t xml:space="preserve">!  </w:t>
      </w:r>
      <w:r w:rsidR="00530A6B">
        <w:rPr>
          <w:rFonts w:ascii="Verdana" w:hAnsi="Verdana" w:cs="Arial"/>
          <w:sz w:val="24"/>
          <w:szCs w:val="24"/>
        </w:rPr>
        <w:t>In</w:t>
      </w:r>
      <w:r w:rsidR="00945434">
        <w:rPr>
          <w:rFonts w:ascii="Verdana" w:hAnsi="Verdana" w:cs="Arial"/>
          <w:sz w:val="24"/>
          <w:szCs w:val="24"/>
        </w:rPr>
        <w:t xml:space="preserve"> a</w:t>
      </w:r>
      <w:r w:rsidR="00530A6B">
        <w:rPr>
          <w:rFonts w:ascii="Verdana" w:hAnsi="Verdana" w:cs="Arial"/>
          <w:sz w:val="24"/>
          <w:szCs w:val="24"/>
        </w:rPr>
        <w:t xml:space="preserve"> similar fashion, we would hope</w:t>
      </w:r>
      <w:r w:rsidR="00945434">
        <w:rPr>
          <w:rFonts w:ascii="Verdana" w:hAnsi="Verdana" w:cs="Arial"/>
          <w:sz w:val="24"/>
          <w:szCs w:val="24"/>
        </w:rPr>
        <w:t xml:space="preserve"> that</w:t>
      </w:r>
      <w:r w:rsidR="00530A6B">
        <w:rPr>
          <w:rFonts w:ascii="Verdana" w:hAnsi="Verdana" w:cs="Arial"/>
          <w:sz w:val="24"/>
          <w:szCs w:val="24"/>
        </w:rPr>
        <w:t xml:space="preserve"> California citizens would grasp the reality of the state’s economics</w:t>
      </w:r>
      <w:r w:rsidR="00945434">
        <w:rPr>
          <w:rFonts w:ascii="Verdana" w:hAnsi="Verdana" w:cs="Arial"/>
          <w:sz w:val="24"/>
          <w:szCs w:val="24"/>
        </w:rPr>
        <w:t>,</w:t>
      </w:r>
      <w:r w:rsidR="00530A6B">
        <w:rPr>
          <w:rFonts w:ascii="Verdana" w:hAnsi="Verdana" w:cs="Arial"/>
          <w:sz w:val="24"/>
          <w:szCs w:val="24"/>
        </w:rPr>
        <w:t xml:space="preserve"> and act accordingly.</w:t>
      </w:r>
    </w:p>
    <w:p w:rsidR="00530A6B" w:rsidRDefault="00530A6B" w:rsidP="00F13AB9">
      <w:pPr>
        <w:rPr>
          <w:rFonts w:ascii="Verdana" w:hAnsi="Verdana" w:cs="Arial"/>
          <w:sz w:val="24"/>
          <w:szCs w:val="24"/>
        </w:rPr>
      </w:pPr>
    </w:p>
    <w:p w:rsidR="00530A6B" w:rsidRPr="00F13AB9" w:rsidRDefault="00945434" w:rsidP="00F13AB9">
      <w:pPr>
        <w:rPr>
          <w:rFonts w:ascii="Verdana" w:hAnsi="Verdana" w:cs="Arial"/>
          <w:sz w:val="24"/>
          <w:szCs w:val="24"/>
        </w:rPr>
      </w:pPr>
      <w:r>
        <w:rPr>
          <w:rFonts w:ascii="Verdana" w:hAnsi="Verdana" w:cs="Arial"/>
          <w:sz w:val="24"/>
          <w:szCs w:val="24"/>
        </w:rPr>
        <w:t xml:space="preserve">So where does accounting enter into all of this?  </w:t>
      </w:r>
      <w:r w:rsidRPr="00945434">
        <w:rPr>
          <w:rFonts w:ascii="Verdana" w:hAnsi="Verdana" w:cs="Arial"/>
          <w:sz w:val="24"/>
          <w:szCs w:val="24"/>
        </w:rPr>
        <w:t>The Governmental Ac</w:t>
      </w:r>
      <w:r>
        <w:rPr>
          <w:rFonts w:ascii="Verdana" w:hAnsi="Verdana" w:cs="Arial"/>
          <w:sz w:val="24"/>
          <w:szCs w:val="24"/>
        </w:rPr>
        <w:t xml:space="preserve">counting Standards Board (GASB), the source for state and local government GAAP, could actually make a positive contribution to solving this pension dilemma, if so inclined. </w:t>
      </w:r>
      <w:r w:rsidR="00530A6B">
        <w:rPr>
          <w:rFonts w:ascii="Verdana" w:hAnsi="Verdana" w:cs="Arial"/>
          <w:sz w:val="24"/>
          <w:szCs w:val="24"/>
        </w:rPr>
        <w:t>While G</w:t>
      </w:r>
      <w:r w:rsidR="0076595A">
        <w:rPr>
          <w:rFonts w:ascii="Verdana" w:hAnsi="Verdana" w:cs="Arial"/>
          <w:sz w:val="24"/>
          <w:szCs w:val="24"/>
        </w:rPr>
        <w:t xml:space="preserve">ASB </w:t>
      </w:r>
      <w:r>
        <w:rPr>
          <w:rFonts w:ascii="Verdana" w:hAnsi="Verdana" w:cs="Arial"/>
          <w:sz w:val="24"/>
          <w:szCs w:val="24"/>
        </w:rPr>
        <w:t>Statement</w:t>
      </w:r>
      <w:r w:rsidR="00530A6B">
        <w:rPr>
          <w:rFonts w:ascii="Verdana" w:hAnsi="Verdana" w:cs="Arial"/>
          <w:sz w:val="24"/>
          <w:szCs w:val="24"/>
        </w:rPr>
        <w:t xml:space="preserve"> No. 50 requires a computation of the projected pension obligation</w:t>
      </w:r>
      <w:r>
        <w:rPr>
          <w:rFonts w:ascii="Verdana" w:hAnsi="Verdana" w:cs="Arial"/>
          <w:sz w:val="24"/>
          <w:szCs w:val="24"/>
        </w:rPr>
        <w:t xml:space="preserve"> incurred by a governmental unit</w:t>
      </w:r>
      <w:r w:rsidR="00530A6B">
        <w:rPr>
          <w:rFonts w:ascii="Verdana" w:hAnsi="Verdana" w:cs="Arial"/>
          <w:sz w:val="24"/>
          <w:szCs w:val="24"/>
        </w:rPr>
        <w:t xml:space="preserve">, it only calls for </w:t>
      </w:r>
      <w:r w:rsidR="00530A6B" w:rsidRPr="00945434">
        <w:rPr>
          <w:rFonts w:ascii="Verdana" w:hAnsi="Verdana" w:cs="Arial"/>
          <w:i/>
          <w:sz w:val="24"/>
          <w:szCs w:val="24"/>
        </w:rPr>
        <w:t>disclosure</w:t>
      </w:r>
      <w:r w:rsidR="00530A6B">
        <w:rPr>
          <w:rFonts w:ascii="Verdana" w:hAnsi="Verdana" w:cs="Arial"/>
          <w:sz w:val="24"/>
          <w:szCs w:val="24"/>
        </w:rPr>
        <w:t xml:space="preserve">.  If </w:t>
      </w:r>
      <w:r>
        <w:rPr>
          <w:rFonts w:ascii="Verdana" w:hAnsi="Verdana" w:cs="Arial"/>
          <w:sz w:val="24"/>
          <w:szCs w:val="24"/>
        </w:rPr>
        <w:t xml:space="preserve">the GASB required that </w:t>
      </w:r>
      <w:r w:rsidR="00530A6B">
        <w:rPr>
          <w:rFonts w:ascii="Verdana" w:hAnsi="Verdana" w:cs="Arial"/>
          <w:sz w:val="24"/>
          <w:szCs w:val="24"/>
        </w:rPr>
        <w:t xml:space="preserve">the </w:t>
      </w:r>
      <w:r>
        <w:rPr>
          <w:rFonts w:ascii="Verdana" w:hAnsi="Verdana" w:cs="Arial"/>
          <w:sz w:val="24"/>
          <w:szCs w:val="24"/>
        </w:rPr>
        <w:t xml:space="preserve">pension liability </w:t>
      </w:r>
      <w:r w:rsidR="00530A6B">
        <w:rPr>
          <w:rFonts w:ascii="Verdana" w:hAnsi="Verdana" w:cs="Arial"/>
          <w:sz w:val="24"/>
          <w:szCs w:val="24"/>
        </w:rPr>
        <w:t xml:space="preserve">number </w:t>
      </w:r>
      <w:r>
        <w:rPr>
          <w:rFonts w:ascii="Verdana" w:hAnsi="Verdana" w:cs="Arial"/>
          <w:sz w:val="24"/>
          <w:szCs w:val="24"/>
        </w:rPr>
        <w:t xml:space="preserve">be actually included </w:t>
      </w:r>
      <w:r w:rsidR="00530A6B">
        <w:rPr>
          <w:rFonts w:ascii="Verdana" w:hAnsi="Verdana" w:cs="Arial"/>
          <w:sz w:val="24"/>
          <w:szCs w:val="24"/>
        </w:rPr>
        <w:t>in the balance sheet</w:t>
      </w:r>
      <w:r>
        <w:rPr>
          <w:rFonts w:ascii="Verdana" w:hAnsi="Verdana" w:cs="Arial"/>
          <w:sz w:val="24"/>
          <w:szCs w:val="24"/>
        </w:rPr>
        <w:t xml:space="preserve"> (as required for corporate entities)</w:t>
      </w:r>
      <w:r w:rsidR="00530A6B">
        <w:rPr>
          <w:rFonts w:ascii="Verdana" w:hAnsi="Verdana" w:cs="Arial"/>
          <w:sz w:val="24"/>
          <w:szCs w:val="24"/>
        </w:rPr>
        <w:t xml:space="preserve">, </w:t>
      </w:r>
      <w:r>
        <w:rPr>
          <w:rFonts w:ascii="Verdana" w:hAnsi="Verdana" w:cs="Arial"/>
          <w:sz w:val="24"/>
          <w:szCs w:val="24"/>
        </w:rPr>
        <w:t xml:space="preserve">the impact on human behavior potentially could be significant. </w:t>
      </w:r>
      <w:r w:rsidR="00530A6B">
        <w:rPr>
          <w:rFonts w:ascii="Verdana" w:hAnsi="Verdana" w:cs="Arial"/>
          <w:sz w:val="24"/>
          <w:szCs w:val="24"/>
        </w:rPr>
        <w:t xml:space="preserve">The media </w:t>
      </w:r>
      <w:r w:rsidR="003C22CA">
        <w:rPr>
          <w:rFonts w:ascii="Verdana" w:hAnsi="Verdana" w:cs="Arial"/>
          <w:sz w:val="24"/>
          <w:szCs w:val="24"/>
        </w:rPr>
        <w:t xml:space="preserve">presumably </w:t>
      </w:r>
      <w:r w:rsidR="00530A6B">
        <w:rPr>
          <w:rFonts w:ascii="Verdana" w:hAnsi="Verdana" w:cs="Arial"/>
          <w:sz w:val="24"/>
          <w:szCs w:val="24"/>
        </w:rPr>
        <w:t xml:space="preserve">would report the </w:t>
      </w:r>
      <w:r w:rsidR="003C22CA">
        <w:rPr>
          <w:rFonts w:ascii="Verdana" w:hAnsi="Verdana" w:cs="Arial"/>
          <w:sz w:val="24"/>
          <w:szCs w:val="24"/>
        </w:rPr>
        <w:t xml:space="preserve">“real” balance sheets and pension liabilities, </w:t>
      </w:r>
      <w:r w:rsidR="00530A6B">
        <w:rPr>
          <w:rFonts w:ascii="Verdana" w:hAnsi="Verdana" w:cs="Arial"/>
          <w:sz w:val="24"/>
          <w:szCs w:val="24"/>
        </w:rPr>
        <w:t xml:space="preserve">the voters </w:t>
      </w:r>
      <w:r w:rsidR="003C22CA">
        <w:rPr>
          <w:rFonts w:ascii="Verdana" w:hAnsi="Verdana" w:cs="Arial"/>
          <w:sz w:val="24"/>
          <w:szCs w:val="24"/>
        </w:rPr>
        <w:t xml:space="preserve">might better understand </w:t>
      </w:r>
      <w:r w:rsidR="00530A6B">
        <w:rPr>
          <w:rFonts w:ascii="Verdana" w:hAnsi="Verdana" w:cs="Arial"/>
          <w:sz w:val="24"/>
          <w:szCs w:val="24"/>
        </w:rPr>
        <w:t xml:space="preserve">the economic </w:t>
      </w:r>
      <w:r w:rsidR="00530A6B">
        <w:rPr>
          <w:rFonts w:ascii="Verdana" w:hAnsi="Verdana" w:cs="Arial"/>
          <w:sz w:val="24"/>
          <w:szCs w:val="24"/>
        </w:rPr>
        <w:lastRenderedPageBreak/>
        <w:t>reality of the position they are really in</w:t>
      </w:r>
      <w:r w:rsidR="004101AA">
        <w:rPr>
          <w:rFonts w:ascii="Verdana" w:hAnsi="Verdana" w:cs="Arial"/>
          <w:sz w:val="24"/>
          <w:szCs w:val="24"/>
        </w:rPr>
        <w:t>, and politicians could no longer pretend that a problem does not exist</w:t>
      </w:r>
      <w:r w:rsidR="003C22CA">
        <w:rPr>
          <w:rFonts w:ascii="Verdana" w:hAnsi="Verdana" w:cs="Arial"/>
          <w:sz w:val="24"/>
          <w:szCs w:val="24"/>
        </w:rPr>
        <w:t xml:space="preserve"> since liabilities clearly would dwarf available assets</w:t>
      </w:r>
      <w:r w:rsidR="00530A6B">
        <w:rPr>
          <w:rFonts w:ascii="Verdana" w:hAnsi="Verdana" w:cs="Arial"/>
          <w:sz w:val="24"/>
          <w:szCs w:val="24"/>
        </w:rPr>
        <w:t>.</w:t>
      </w:r>
    </w:p>
    <w:p w:rsidR="00CD6D4F" w:rsidRPr="00F13AB9" w:rsidRDefault="00CD6D4F" w:rsidP="00F13AB9">
      <w:pPr>
        <w:rPr>
          <w:rFonts w:ascii="Verdana" w:hAnsi="Verdana" w:cs="Arial"/>
          <w:sz w:val="24"/>
          <w:szCs w:val="24"/>
        </w:rPr>
      </w:pPr>
    </w:p>
    <w:p w:rsidR="004101AA" w:rsidRDefault="00530A6B" w:rsidP="004101AA">
      <w:pPr>
        <w:pStyle w:val="BodyText"/>
        <w:spacing w:line="240" w:lineRule="auto"/>
        <w:rPr>
          <w:rFonts w:ascii="Verdana" w:hAnsi="Verdana"/>
          <w:szCs w:val="24"/>
        </w:rPr>
      </w:pPr>
      <w:r>
        <w:rPr>
          <w:rFonts w:ascii="Verdana" w:hAnsi="Verdana"/>
          <w:szCs w:val="24"/>
        </w:rPr>
        <w:t>This state of affairs reminds us of a</w:t>
      </w:r>
      <w:r w:rsidR="00F13AB9" w:rsidRPr="00F13AB9">
        <w:rPr>
          <w:rFonts w:ascii="Verdana" w:hAnsi="Verdana"/>
          <w:szCs w:val="24"/>
        </w:rPr>
        <w:t xml:space="preserve">n interesting court case </w:t>
      </w:r>
      <w:r>
        <w:rPr>
          <w:rFonts w:ascii="Verdana" w:hAnsi="Verdana"/>
          <w:szCs w:val="24"/>
        </w:rPr>
        <w:t>to which we helped draft two amicus letters</w:t>
      </w:r>
      <w:r w:rsidR="003C22CA">
        <w:rPr>
          <w:rFonts w:ascii="Verdana" w:hAnsi="Verdana"/>
          <w:szCs w:val="24"/>
        </w:rPr>
        <w:t>, and were signatories</w:t>
      </w:r>
      <w:r>
        <w:rPr>
          <w:rFonts w:ascii="Verdana" w:hAnsi="Verdana"/>
          <w:szCs w:val="24"/>
        </w:rPr>
        <w:t xml:space="preserve">.  </w:t>
      </w:r>
      <w:r w:rsidR="004101AA">
        <w:rPr>
          <w:rFonts w:ascii="Verdana" w:hAnsi="Verdana"/>
          <w:szCs w:val="24"/>
        </w:rPr>
        <w:t>Unfortunately, the courts were zealously legalistic and economically blind.</w:t>
      </w:r>
    </w:p>
    <w:p w:rsidR="004101AA" w:rsidRDefault="004101AA" w:rsidP="004101AA">
      <w:pPr>
        <w:pStyle w:val="BodyText"/>
        <w:spacing w:line="240" w:lineRule="auto"/>
        <w:rPr>
          <w:rFonts w:ascii="Verdana" w:hAnsi="Verdana"/>
          <w:szCs w:val="24"/>
        </w:rPr>
      </w:pPr>
    </w:p>
    <w:p w:rsidR="00F13AB9" w:rsidRDefault="00F13AB9" w:rsidP="004101AA">
      <w:pPr>
        <w:pStyle w:val="BodyText"/>
        <w:spacing w:line="240" w:lineRule="auto"/>
        <w:rPr>
          <w:rFonts w:ascii="Verdana" w:hAnsi="Verdana"/>
          <w:szCs w:val="24"/>
        </w:rPr>
      </w:pPr>
      <w:r w:rsidRPr="00F13AB9">
        <w:rPr>
          <w:rFonts w:ascii="Verdana" w:hAnsi="Verdana"/>
          <w:szCs w:val="24"/>
        </w:rPr>
        <w:t xml:space="preserve">In December 2001 the former </w:t>
      </w:r>
      <w:r w:rsidR="0076595A">
        <w:rPr>
          <w:rFonts w:ascii="Verdana" w:hAnsi="Verdana"/>
          <w:szCs w:val="24"/>
        </w:rPr>
        <w:t>Orange County Board of S</w:t>
      </w:r>
      <w:r w:rsidRPr="00F13AB9">
        <w:rPr>
          <w:rFonts w:ascii="Verdana" w:hAnsi="Verdana"/>
          <w:szCs w:val="24"/>
        </w:rPr>
        <w:t xml:space="preserve">upervisors, among other things, voted to increase the retirement benefits from 2% to 3% of annual compensation multiplied by the total years of service if the employee retired at age 50 or over.  This pension benefit enhancement was applied to all years of service, both past and future.  </w:t>
      </w:r>
      <w:r w:rsidRPr="00094239">
        <w:rPr>
          <w:rFonts w:ascii="Verdana" w:hAnsi="Verdana"/>
          <w:szCs w:val="24"/>
        </w:rPr>
        <w:t xml:space="preserve">The cost was estimated to be $100 million, but this cost has grown to at least $187 million.  The current Board of Supervisors for Orange County decided to sue </w:t>
      </w:r>
      <w:r w:rsidR="00094239">
        <w:rPr>
          <w:rFonts w:ascii="Verdana" w:hAnsi="Verdana"/>
          <w:szCs w:val="24"/>
        </w:rPr>
        <w:t xml:space="preserve">the </w:t>
      </w:r>
      <w:r w:rsidR="00094239" w:rsidRPr="00094239">
        <w:rPr>
          <w:rFonts w:ascii="Verdana" w:hAnsi="Verdana"/>
          <w:szCs w:val="24"/>
        </w:rPr>
        <w:t xml:space="preserve">Board of Retirement of the Orange County Employees Retirement System and the Association of Orange County Deputy Sheriffs </w:t>
      </w:r>
      <w:r w:rsidRPr="00094239">
        <w:rPr>
          <w:rFonts w:ascii="Verdana" w:hAnsi="Verdana"/>
          <w:szCs w:val="24"/>
        </w:rPr>
        <w:t>because they believe</w:t>
      </w:r>
      <w:r w:rsidR="00094239">
        <w:rPr>
          <w:rFonts w:ascii="Verdana" w:hAnsi="Verdana"/>
          <w:szCs w:val="24"/>
        </w:rPr>
        <w:t>d</w:t>
      </w:r>
      <w:r w:rsidRPr="00094239">
        <w:rPr>
          <w:rFonts w:ascii="Verdana" w:hAnsi="Verdana"/>
          <w:szCs w:val="24"/>
        </w:rPr>
        <w:t xml:space="preserve"> that the </w:t>
      </w:r>
      <w:r w:rsidR="0076595A" w:rsidRPr="00094239">
        <w:rPr>
          <w:rFonts w:ascii="Verdana" w:hAnsi="Verdana"/>
          <w:szCs w:val="24"/>
        </w:rPr>
        <w:t xml:space="preserve">state constitution </w:t>
      </w:r>
      <w:r w:rsidR="0076595A">
        <w:rPr>
          <w:rFonts w:ascii="Verdana" w:hAnsi="Verdana"/>
          <w:szCs w:val="24"/>
        </w:rPr>
        <w:t>required taxpayer approval of the proposed retirement benefit increase</w:t>
      </w:r>
      <w:r w:rsidRPr="00F13AB9">
        <w:rPr>
          <w:rFonts w:ascii="Verdana" w:hAnsi="Verdana"/>
          <w:szCs w:val="24"/>
        </w:rPr>
        <w:t>.</w:t>
      </w:r>
    </w:p>
    <w:p w:rsidR="004101AA" w:rsidRPr="00F13AB9" w:rsidRDefault="004101AA" w:rsidP="004101AA">
      <w:pPr>
        <w:pStyle w:val="BodyText"/>
        <w:spacing w:line="240" w:lineRule="auto"/>
        <w:rPr>
          <w:rFonts w:ascii="Verdana" w:hAnsi="Verdana"/>
          <w:szCs w:val="24"/>
        </w:rPr>
      </w:pPr>
    </w:p>
    <w:p w:rsidR="00F13AB9" w:rsidRDefault="00F13AB9" w:rsidP="004101AA">
      <w:pPr>
        <w:pStyle w:val="BodyText"/>
        <w:spacing w:line="240" w:lineRule="auto"/>
        <w:rPr>
          <w:rFonts w:ascii="Verdana" w:hAnsi="Verdana"/>
          <w:szCs w:val="24"/>
        </w:rPr>
      </w:pPr>
      <w:r w:rsidRPr="00F13AB9">
        <w:rPr>
          <w:rFonts w:ascii="Verdana" w:hAnsi="Verdana"/>
          <w:szCs w:val="24"/>
        </w:rPr>
        <w:t xml:space="preserve">This pension benefit enhancement was applied to all years of service, both past and present.  The change that applies to future years of service will give rise to an accounting liability if and when the employee has earned that additional benefit by providing future years of service—a fact not contested in this case.  On the other hand, the nature of the benefit enhancement as it applies to past years of service </w:t>
      </w:r>
      <w:r w:rsidR="00094239">
        <w:rPr>
          <w:rFonts w:ascii="Verdana" w:hAnsi="Verdana"/>
          <w:szCs w:val="24"/>
        </w:rPr>
        <w:t>wa</w:t>
      </w:r>
      <w:r w:rsidRPr="00F13AB9">
        <w:rPr>
          <w:rFonts w:ascii="Verdana" w:hAnsi="Verdana"/>
          <w:szCs w:val="24"/>
        </w:rPr>
        <w:t>s contested.</w:t>
      </w:r>
    </w:p>
    <w:p w:rsidR="004101AA" w:rsidRPr="00F13AB9" w:rsidRDefault="004101AA" w:rsidP="004101AA">
      <w:pPr>
        <w:pStyle w:val="BodyText"/>
        <w:spacing w:line="240" w:lineRule="auto"/>
        <w:rPr>
          <w:rFonts w:ascii="Verdana" w:hAnsi="Verdana"/>
          <w:szCs w:val="24"/>
        </w:rPr>
      </w:pPr>
    </w:p>
    <w:p w:rsidR="00F13AB9" w:rsidRPr="00F13AB9" w:rsidRDefault="00F13AB9" w:rsidP="004101AA">
      <w:pPr>
        <w:pStyle w:val="BodyText"/>
        <w:spacing w:line="240" w:lineRule="auto"/>
        <w:rPr>
          <w:rFonts w:ascii="Verdana" w:hAnsi="Verdana"/>
          <w:szCs w:val="24"/>
        </w:rPr>
      </w:pPr>
      <w:r w:rsidRPr="00F13AB9">
        <w:rPr>
          <w:rFonts w:ascii="Verdana" w:hAnsi="Verdana"/>
          <w:szCs w:val="24"/>
        </w:rPr>
        <w:t xml:space="preserve">The argument </w:t>
      </w:r>
      <w:r w:rsidR="00E87A31">
        <w:rPr>
          <w:rFonts w:ascii="Verdana" w:hAnsi="Verdana"/>
          <w:szCs w:val="24"/>
        </w:rPr>
        <w:t>was straight-forward</w:t>
      </w:r>
      <w:r w:rsidRPr="00F13AB9">
        <w:rPr>
          <w:rFonts w:ascii="Verdana" w:hAnsi="Verdana"/>
          <w:szCs w:val="24"/>
        </w:rPr>
        <w:t xml:space="preserve">.  The increase to pension benefits is a liability that must be paid for in future years.  </w:t>
      </w:r>
      <w:r w:rsidRPr="0076595A">
        <w:rPr>
          <w:rFonts w:ascii="Verdana" w:hAnsi="Verdana"/>
          <w:b/>
          <w:i/>
          <w:szCs w:val="24"/>
        </w:rPr>
        <w:t>Incurring such liabilities may take place only if the taxpayers approve.</w:t>
      </w:r>
      <w:r w:rsidR="0076595A">
        <w:rPr>
          <w:rFonts w:ascii="Verdana" w:hAnsi="Verdana"/>
          <w:szCs w:val="24"/>
        </w:rPr>
        <w:t xml:space="preserve">  Taxpayers</w:t>
      </w:r>
      <w:r w:rsidRPr="00F13AB9">
        <w:rPr>
          <w:rFonts w:ascii="Verdana" w:hAnsi="Verdana"/>
          <w:szCs w:val="24"/>
        </w:rPr>
        <w:t xml:space="preserve"> were not given a chance to vote on this increase to liabilities brought about by the pension enhancement, so the pension increase should be nullified by the courts.  The defendants argue</w:t>
      </w:r>
      <w:r w:rsidR="00094239">
        <w:rPr>
          <w:rFonts w:ascii="Verdana" w:hAnsi="Verdana"/>
          <w:szCs w:val="24"/>
        </w:rPr>
        <w:t>d</w:t>
      </w:r>
      <w:r w:rsidRPr="00F13AB9">
        <w:rPr>
          <w:rFonts w:ascii="Verdana" w:hAnsi="Verdana"/>
          <w:szCs w:val="24"/>
        </w:rPr>
        <w:t xml:space="preserve"> that the increase to pension benefits is not a liability</w:t>
      </w:r>
      <w:r w:rsidR="0076595A">
        <w:rPr>
          <w:rFonts w:ascii="Verdana" w:hAnsi="Verdana"/>
          <w:szCs w:val="24"/>
        </w:rPr>
        <w:t>,</w:t>
      </w:r>
      <w:r w:rsidRPr="00F13AB9">
        <w:rPr>
          <w:rFonts w:ascii="Verdana" w:hAnsi="Verdana"/>
          <w:szCs w:val="24"/>
        </w:rPr>
        <w:t xml:space="preserve"> and so there is no constitutional violation.</w:t>
      </w:r>
    </w:p>
    <w:p w:rsidR="004101AA" w:rsidRDefault="004101AA" w:rsidP="004101AA">
      <w:pPr>
        <w:pStyle w:val="BodyText"/>
        <w:spacing w:line="240" w:lineRule="auto"/>
        <w:rPr>
          <w:rFonts w:ascii="Verdana" w:hAnsi="Verdana"/>
          <w:szCs w:val="24"/>
        </w:rPr>
      </w:pPr>
    </w:p>
    <w:p w:rsidR="004101AA" w:rsidRDefault="00F13AB9" w:rsidP="004101AA">
      <w:pPr>
        <w:pStyle w:val="BodyText"/>
        <w:spacing w:line="240" w:lineRule="auto"/>
        <w:rPr>
          <w:rFonts w:ascii="Verdana" w:hAnsi="Verdana"/>
          <w:szCs w:val="24"/>
        </w:rPr>
      </w:pPr>
      <w:r w:rsidRPr="00F13AB9">
        <w:rPr>
          <w:rFonts w:ascii="Verdana" w:hAnsi="Verdana"/>
          <w:szCs w:val="24"/>
        </w:rPr>
        <w:t>The court tossed out the case, accepting the arguments by the defendants.  Orange County appealed the case</w:t>
      </w:r>
      <w:r w:rsidR="00094239">
        <w:rPr>
          <w:rFonts w:ascii="Verdana" w:hAnsi="Verdana"/>
          <w:szCs w:val="24"/>
        </w:rPr>
        <w:t>, but t</w:t>
      </w:r>
      <w:r w:rsidR="004101AA">
        <w:rPr>
          <w:rFonts w:ascii="Verdana" w:hAnsi="Verdana"/>
          <w:szCs w:val="24"/>
        </w:rPr>
        <w:t xml:space="preserve">he Second Appellate District Court of Appeal sided with the defense.  Orange County </w:t>
      </w:r>
      <w:r w:rsidR="00094239">
        <w:rPr>
          <w:rFonts w:ascii="Verdana" w:hAnsi="Verdana"/>
          <w:szCs w:val="24"/>
        </w:rPr>
        <w:t xml:space="preserve">then </w:t>
      </w:r>
      <w:r w:rsidR="004101AA">
        <w:rPr>
          <w:rFonts w:ascii="Verdana" w:hAnsi="Verdana"/>
          <w:szCs w:val="24"/>
        </w:rPr>
        <w:t>appealed to the California State Supreme Court, again claiming the pension benefit enhancement is a pension liability.  The Supreme Court sided with the defense.</w:t>
      </w:r>
    </w:p>
    <w:p w:rsidR="004101AA" w:rsidRDefault="004101AA" w:rsidP="004101AA">
      <w:pPr>
        <w:pStyle w:val="BodyText"/>
        <w:spacing w:line="240" w:lineRule="auto"/>
        <w:rPr>
          <w:rFonts w:ascii="Verdana" w:hAnsi="Verdana"/>
          <w:szCs w:val="24"/>
        </w:rPr>
      </w:pPr>
    </w:p>
    <w:p w:rsidR="00F13AB9" w:rsidRDefault="004101AA" w:rsidP="004101AA">
      <w:pPr>
        <w:pStyle w:val="BodyText"/>
        <w:spacing w:line="240" w:lineRule="auto"/>
        <w:rPr>
          <w:rFonts w:ascii="Verdana" w:hAnsi="Verdana"/>
          <w:szCs w:val="24"/>
        </w:rPr>
      </w:pPr>
      <w:r>
        <w:rPr>
          <w:rFonts w:ascii="Verdana" w:hAnsi="Verdana"/>
          <w:szCs w:val="24"/>
        </w:rPr>
        <w:t xml:space="preserve">At both levels of appeals, a group of academics and practitioners wrote an amicus letter.  The group also included a former member of the FASB </w:t>
      </w:r>
      <w:r w:rsidR="00155E90">
        <w:rPr>
          <w:rFonts w:ascii="Verdana" w:hAnsi="Verdana"/>
          <w:szCs w:val="24"/>
        </w:rPr>
        <w:t xml:space="preserve">and </w:t>
      </w:r>
      <w:r w:rsidR="00155E90">
        <w:rPr>
          <w:rFonts w:ascii="Verdana" w:hAnsi="Verdana"/>
          <w:szCs w:val="24"/>
        </w:rPr>
        <w:lastRenderedPageBreak/>
        <w:t>past</w:t>
      </w:r>
      <w:r>
        <w:rPr>
          <w:rFonts w:ascii="Verdana" w:hAnsi="Verdana"/>
          <w:szCs w:val="24"/>
        </w:rPr>
        <w:t xml:space="preserve"> SEC Chief Accountant.  The argument was rather simple, saying that a promise to pay more in the future of course meets the definition of a liability.  Both appellate courts tossed out this argument by focusing on the fact that </w:t>
      </w:r>
      <w:r w:rsidR="0076595A">
        <w:rPr>
          <w:rFonts w:ascii="Verdana" w:hAnsi="Verdana" w:cs="Arial"/>
          <w:szCs w:val="24"/>
        </w:rPr>
        <w:t xml:space="preserve">GASB Statement No. 50 </w:t>
      </w:r>
      <w:r>
        <w:rPr>
          <w:rFonts w:ascii="Verdana" w:hAnsi="Verdana"/>
          <w:szCs w:val="24"/>
        </w:rPr>
        <w:t>does not put this amount on the balance sheet, arguing that if the GASB does not require recognition on the government’s balance sheet, then it must not be a liability.</w:t>
      </w:r>
    </w:p>
    <w:p w:rsidR="004101AA" w:rsidRDefault="004101AA" w:rsidP="004101AA">
      <w:pPr>
        <w:pStyle w:val="BodyText"/>
        <w:spacing w:line="240" w:lineRule="auto"/>
        <w:rPr>
          <w:rFonts w:ascii="Verdana" w:hAnsi="Verdana"/>
          <w:szCs w:val="24"/>
        </w:rPr>
      </w:pPr>
    </w:p>
    <w:p w:rsidR="00F13AB9" w:rsidRDefault="00F13AB9" w:rsidP="004101AA">
      <w:pPr>
        <w:pStyle w:val="BodyText"/>
        <w:spacing w:line="240" w:lineRule="auto"/>
        <w:rPr>
          <w:rFonts w:ascii="Verdana" w:hAnsi="Verdana"/>
          <w:szCs w:val="24"/>
        </w:rPr>
      </w:pPr>
      <w:r w:rsidRPr="00F13AB9">
        <w:rPr>
          <w:rFonts w:ascii="Verdana" w:hAnsi="Verdana"/>
          <w:szCs w:val="24"/>
        </w:rPr>
        <w:t>The Orange County case</w:t>
      </w:r>
      <w:r w:rsidR="0062231F">
        <w:rPr>
          <w:rFonts w:ascii="Verdana" w:hAnsi="Verdana"/>
          <w:szCs w:val="24"/>
        </w:rPr>
        <w:t xml:space="preserve"> is surreal</w:t>
      </w:r>
      <w:r w:rsidRPr="00F13AB9">
        <w:rPr>
          <w:rFonts w:ascii="Verdana" w:hAnsi="Verdana"/>
          <w:szCs w:val="24"/>
        </w:rPr>
        <w:t xml:space="preserve">.  </w:t>
      </w:r>
      <w:r w:rsidR="0062231F">
        <w:rPr>
          <w:rFonts w:ascii="Verdana" w:hAnsi="Verdana"/>
          <w:szCs w:val="24"/>
        </w:rPr>
        <w:t>On the one hand, the case is</w:t>
      </w:r>
      <w:r w:rsidRPr="00F13AB9">
        <w:rPr>
          <w:rFonts w:ascii="Verdana" w:hAnsi="Verdana"/>
          <w:szCs w:val="24"/>
        </w:rPr>
        <w:t xml:space="preserve"> simple because the economics of pensions clearly demonstrate the creation of a liability that must be borne by the county.  </w:t>
      </w:r>
      <w:r w:rsidR="0062231F">
        <w:rPr>
          <w:rFonts w:ascii="Verdana" w:hAnsi="Verdana"/>
          <w:szCs w:val="24"/>
        </w:rPr>
        <w:t>On the other hand, the court decisions are</w:t>
      </w:r>
      <w:r w:rsidRPr="00F13AB9">
        <w:rPr>
          <w:rFonts w:ascii="Verdana" w:hAnsi="Verdana"/>
          <w:szCs w:val="24"/>
        </w:rPr>
        <w:t xml:space="preserve"> disturbing because </w:t>
      </w:r>
      <w:r w:rsidR="0062231F">
        <w:rPr>
          <w:rFonts w:ascii="Verdana" w:hAnsi="Verdana"/>
          <w:szCs w:val="24"/>
        </w:rPr>
        <w:t xml:space="preserve">they </w:t>
      </w:r>
      <w:r w:rsidRPr="00F13AB9">
        <w:rPr>
          <w:rFonts w:ascii="Verdana" w:hAnsi="Verdana"/>
          <w:szCs w:val="24"/>
        </w:rPr>
        <w:t>have tamped down economic reality by politicizing the issues and allowing irresponsible politicians to create huge liabilities that possess the potential to destroy state and county economies.</w:t>
      </w:r>
      <w:r w:rsidR="0062231F">
        <w:rPr>
          <w:rFonts w:ascii="Verdana" w:hAnsi="Verdana"/>
          <w:szCs w:val="24"/>
        </w:rPr>
        <w:t xml:space="preserve">  Unfortunately, ignoring the economic reality of pension liabilities does not make them go away.</w:t>
      </w:r>
    </w:p>
    <w:p w:rsidR="000E50E9" w:rsidRDefault="000E50E9" w:rsidP="004101AA">
      <w:pPr>
        <w:pStyle w:val="BodyText"/>
        <w:spacing w:line="240" w:lineRule="auto"/>
        <w:rPr>
          <w:rFonts w:ascii="Verdana" w:hAnsi="Verdana"/>
          <w:szCs w:val="24"/>
        </w:rPr>
      </w:pPr>
    </w:p>
    <w:p w:rsidR="000E50E9" w:rsidRPr="00F13AB9" w:rsidRDefault="000E50E9" w:rsidP="004101AA">
      <w:pPr>
        <w:pStyle w:val="BodyText"/>
        <w:spacing w:line="240" w:lineRule="auto"/>
        <w:rPr>
          <w:rFonts w:ascii="Verdana" w:hAnsi="Verdana"/>
          <w:szCs w:val="24"/>
        </w:rPr>
      </w:pPr>
      <w:r>
        <w:rPr>
          <w:rFonts w:ascii="Verdana" w:hAnsi="Verdana"/>
          <w:szCs w:val="24"/>
        </w:rPr>
        <w:t xml:space="preserve">The lead attorney for the defense in the Orange County case was Jerry Brown.  He ignored the economics when he claimed that the obligation was not a true liability.  That </w:t>
      </w:r>
      <w:r w:rsidR="00E87A31">
        <w:rPr>
          <w:rFonts w:ascii="Verdana" w:hAnsi="Verdana"/>
          <w:szCs w:val="24"/>
        </w:rPr>
        <w:t xml:space="preserve">historical fact </w:t>
      </w:r>
      <w:r w:rsidR="001B43A9">
        <w:rPr>
          <w:rFonts w:ascii="Verdana" w:hAnsi="Verdana"/>
          <w:szCs w:val="24"/>
        </w:rPr>
        <w:t>may help</w:t>
      </w:r>
      <w:r>
        <w:rPr>
          <w:rFonts w:ascii="Verdana" w:hAnsi="Verdana"/>
          <w:szCs w:val="24"/>
        </w:rPr>
        <w:t xml:space="preserve"> explain </w:t>
      </w:r>
      <w:r w:rsidR="001B43A9">
        <w:rPr>
          <w:rFonts w:ascii="Verdana" w:hAnsi="Verdana"/>
          <w:szCs w:val="24"/>
        </w:rPr>
        <w:t xml:space="preserve">his irrational pension decisions as California </w:t>
      </w:r>
      <w:r>
        <w:rPr>
          <w:rFonts w:ascii="Verdana" w:hAnsi="Verdana"/>
          <w:szCs w:val="24"/>
        </w:rPr>
        <w:t>governor</w:t>
      </w:r>
      <w:r w:rsidR="001B43A9">
        <w:rPr>
          <w:rFonts w:ascii="Verdana" w:hAnsi="Verdana"/>
          <w:szCs w:val="24"/>
        </w:rPr>
        <w:t>.</w:t>
      </w:r>
    </w:p>
    <w:p w:rsidR="00DB2366" w:rsidRDefault="00DB2366" w:rsidP="004101AA">
      <w:pPr>
        <w:pStyle w:val="BodyText"/>
        <w:spacing w:line="240" w:lineRule="auto"/>
        <w:rPr>
          <w:rFonts w:ascii="Verdana" w:hAnsi="Verdana"/>
        </w:rPr>
      </w:pPr>
    </w:p>
    <w:p w:rsidR="000E50E9" w:rsidRPr="00F13AB9" w:rsidRDefault="000E50E9" w:rsidP="004101AA">
      <w:pPr>
        <w:pStyle w:val="BodyText"/>
        <w:spacing w:line="240" w:lineRule="auto"/>
        <w:rPr>
          <w:rFonts w:ascii="Verdana" w:hAnsi="Verdana"/>
        </w:rPr>
      </w:pPr>
      <w:r>
        <w:rPr>
          <w:rFonts w:ascii="Verdana" w:hAnsi="Verdana"/>
        </w:rPr>
        <w:t xml:space="preserve">In the mean time, we hope </w:t>
      </w:r>
      <w:r w:rsidR="001B43A9">
        <w:rPr>
          <w:rFonts w:ascii="Verdana" w:hAnsi="Verdana"/>
        </w:rPr>
        <w:t xml:space="preserve">that </w:t>
      </w:r>
      <w:r>
        <w:rPr>
          <w:rFonts w:ascii="Verdana" w:hAnsi="Verdana"/>
        </w:rPr>
        <w:t xml:space="preserve">members of the GASB start thinking like the cowardly lion in </w:t>
      </w:r>
      <w:r w:rsidR="00E87A31">
        <w:rPr>
          <w:rFonts w:ascii="Verdana" w:hAnsi="Verdana"/>
          <w:i/>
        </w:rPr>
        <w:t>The W</w:t>
      </w:r>
      <w:r w:rsidRPr="0062231F">
        <w:rPr>
          <w:rFonts w:ascii="Verdana" w:hAnsi="Verdana"/>
          <w:i/>
        </w:rPr>
        <w:t>izard of Oz</w:t>
      </w:r>
      <w:r>
        <w:rPr>
          <w:rFonts w:ascii="Verdana" w:hAnsi="Verdana"/>
        </w:rPr>
        <w:t xml:space="preserve">.  They clearly need courage to stand up and require </w:t>
      </w:r>
      <w:r w:rsidR="0062231F">
        <w:rPr>
          <w:rFonts w:ascii="Verdana" w:hAnsi="Verdana"/>
        </w:rPr>
        <w:t xml:space="preserve">governmental entities to tell </w:t>
      </w:r>
      <w:r>
        <w:rPr>
          <w:rFonts w:ascii="Verdana" w:hAnsi="Verdana"/>
        </w:rPr>
        <w:t xml:space="preserve">the truth in </w:t>
      </w:r>
      <w:r w:rsidR="0062231F">
        <w:rPr>
          <w:rFonts w:ascii="Verdana" w:hAnsi="Verdana"/>
        </w:rPr>
        <w:t xml:space="preserve">their </w:t>
      </w:r>
      <w:r>
        <w:rPr>
          <w:rFonts w:ascii="Verdana" w:hAnsi="Verdana"/>
        </w:rPr>
        <w:t>financial reports.</w:t>
      </w:r>
    </w:p>
    <w:p w:rsidR="000F2DC8" w:rsidRPr="00F13AB9" w:rsidRDefault="000F2DC8" w:rsidP="004101AA">
      <w:pPr>
        <w:rPr>
          <w:rFonts w:ascii="Verdana" w:hAnsi="Verdana" w:cs="Arial"/>
          <w:sz w:val="24"/>
          <w:szCs w:val="24"/>
        </w:rPr>
      </w:pPr>
    </w:p>
    <w:p w:rsidR="000F2DC8" w:rsidRPr="00F13AB9" w:rsidRDefault="000F2DC8" w:rsidP="004101AA">
      <w:pPr>
        <w:rPr>
          <w:rFonts w:ascii="Verdana" w:hAnsi="Verdana" w:cs="Arial"/>
          <w:sz w:val="24"/>
          <w:szCs w:val="24"/>
        </w:rPr>
      </w:pPr>
    </w:p>
    <w:p w:rsidR="0050716A" w:rsidRPr="00F13AB9" w:rsidRDefault="0050716A" w:rsidP="00F13AB9">
      <w:pPr>
        <w:pBdr>
          <w:bottom w:val="thinThickThinMediumGap" w:sz="18" w:space="0" w:color="auto"/>
        </w:pBdr>
        <w:rPr>
          <w:rFonts w:ascii="Verdana" w:hAnsi="Verdana"/>
          <w:sz w:val="24"/>
          <w:szCs w:val="24"/>
        </w:rPr>
      </w:pPr>
    </w:p>
    <w:p w:rsidR="005679C2" w:rsidRPr="00EE3621" w:rsidRDefault="005679C2" w:rsidP="005679C2">
      <w:pPr>
        <w:pStyle w:val="BodyText"/>
        <w:spacing w:line="240" w:lineRule="auto"/>
        <w:rPr>
          <w:rFonts w:ascii="Verdana" w:hAnsi="Verdana"/>
          <w:i/>
        </w:rPr>
      </w:pPr>
    </w:p>
    <w:p w:rsidR="005679C2" w:rsidRPr="00EE3621" w:rsidRDefault="005679C2" w:rsidP="005679C2">
      <w:pPr>
        <w:pStyle w:val="BodyText"/>
        <w:spacing w:line="240" w:lineRule="auto"/>
        <w:rPr>
          <w:rFonts w:ascii="Verdana" w:hAnsi="Verdana"/>
          <w:i/>
        </w:rPr>
      </w:pPr>
      <w:r w:rsidRPr="00EE3621">
        <w:rPr>
          <w:rFonts w:ascii="Verdana" w:hAnsi="Verdana"/>
          <w:i/>
        </w:rPr>
        <w:t xml:space="preserve">This essay reflects the opinion of the authors and not necessarily the opinions of The </w:t>
      </w:r>
      <w:smartTag w:uri="urn:schemas-microsoft-com:office:smarttags" w:element="PlaceName">
        <w:r w:rsidRPr="00EE3621">
          <w:rPr>
            <w:rFonts w:ascii="Verdana" w:hAnsi="Verdana"/>
            <w:i/>
          </w:rPr>
          <w:t>Pennsylvania</w:t>
        </w:r>
      </w:smartTag>
      <w:r w:rsidRPr="00EE3621">
        <w:rPr>
          <w:rFonts w:ascii="Verdana" w:hAnsi="Verdana"/>
          <w:i/>
        </w:rPr>
        <w:t xml:space="preserve"> </w:t>
      </w:r>
      <w:smartTag w:uri="urn:schemas-microsoft-com:office:smarttags" w:element="PlaceType">
        <w:r w:rsidRPr="00EE3621">
          <w:rPr>
            <w:rFonts w:ascii="Verdana" w:hAnsi="Verdana"/>
            <w:i/>
          </w:rPr>
          <w:t>State</w:t>
        </w:r>
      </w:smartTag>
      <w:r w:rsidRPr="00EE3621">
        <w:rPr>
          <w:rFonts w:ascii="Verdana" w:hAnsi="Verdana"/>
          <w:i/>
        </w:rPr>
        <w:t xml:space="preserve"> University, The American College, or Villanova University.</w:t>
      </w:r>
    </w:p>
    <w:p w:rsidR="005679C2" w:rsidRPr="00EE3621" w:rsidRDefault="005679C2" w:rsidP="005679C2">
      <w:pPr>
        <w:pBdr>
          <w:bottom w:val="thinThickThinMediumGap" w:sz="18" w:space="0" w:color="auto"/>
        </w:pBdr>
        <w:rPr>
          <w:rFonts w:ascii="Verdana" w:hAnsi="Verdana"/>
        </w:rPr>
      </w:pPr>
    </w:p>
    <w:p w:rsidR="005679C2" w:rsidRPr="00EE3621" w:rsidRDefault="005679C2" w:rsidP="005679C2">
      <w:pPr>
        <w:pStyle w:val="BodyTextIndent"/>
        <w:spacing w:after="0"/>
        <w:ind w:left="0"/>
        <w:rPr>
          <w:rFonts w:ascii="Verdana" w:hAnsi="Verdana"/>
          <w:sz w:val="24"/>
          <w:szCs w:val="24"/>
        </w:rPr>
      </w:pPr>
    </w:p>
    <w:sectPr w:rsidR="005679C2" w:rsidRPr="00EE3621" w:rsidSect="00626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61D"/>
    <w:multiLevelType w:val="hybridMultilevel"/>
    <w:tmpl w:val="11A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D1521"/>
    <w:multiLevelType w:val="multilevel"/>
    <w:tmpl w:val="6C6A8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6621E6"/>
    <w:multiLevelType w:val="hybridMultilevel"/>
    <w:tmpl w:val="4D5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E139E"/>
    <w:multiLevelType w:val="hybridMultilevel"/>
    <w:tmpl w:val="5A2CB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5C755B"/>
    <w:multiLevelType w:val="hybridMultilevel"/>
    <w:tmpl w:val="CE7AC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231295"/>
    <w:multiLevelType w:val="hybridMultilevel"/>
    <w:tmpl w:val="25D4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8D0580"/>
    <w:multiLevelType w:val="hybridMultilevel"/>
    <w:tmpl w:val="618E18EE"/>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8C38D9"/>
    <w:multiLevelType w:val="multilevel"/>
    <w:tmpl w:val="46B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4C0812"/>
    <w:multiLevelType w:val="hybridMultilevel"/>
    <w:tmpl w:val="1E749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7B352A"/>
    <w:multiLevelType w:val="hybridMultilevel"/>
    <w:tmpl w:val="9CEED64C"/>
    <w:lvl w:ilvl="0" w:tplc="CA1C2C96">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B171F92"/>
    <w:multiLevelType w:val="hybridMultilevel"/>
    <w:tmpl w:val="BEE6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E405A1"/>
    <w:multiLevelType w:val="hybridMultilevel"/>
    <w:tmpl w:val="611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F50598"/>
    <w:multiLevelType w:val="hybridMultilevel"/>
    <w:tmpl w:val="AE1880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nsid w:val="519574F0"/>
    <w:multiLevelType w:val="multilevel"/>
    <w:tmpl w:val="F5B2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B81CBA"/>
    <w:multiLevelType w:val="hybridMultilevel"/>
    <w:tmpl w:val="89527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BFA481A"/>
    <w:multiLevelType w:val="hybridMultilevel"/>
    <w:tmpl w:val="A43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CE35E2"/>
    <w:multiLevelType w:val="hybridMultilevel"/>
    <w:tmpl w:val="CAE691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BCA792F"/>
    <w:multiLevelType w:val="multilevel"/>
    <w:tmpl w:val="BFE8AC2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nsid w:val="721014CB"/>
    <w:multiLevelType w:val="hybridMultilevel"/>
    <w:tmpl w:val="AF32B6C4"/>
    <w:lvl w:ilvl="0" w:tplc="E2F8E3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520270B"/>
    <w:multiLevelType w:val="hybridMultilevel"/>
    <w:tmpl w:val="0A0E0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7A12ACC"/>
    <w:multiLevelType w:val="hybridMultilevel"/>
    <w:tmpl w:val="415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8E7D7B"/>
    <w:multiLevelType w:val="hybridMultilevel"/>
    <w:tmpl w:val="3634B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A54F63"/>
    <w:multiLevelType w:val="hybridMultilevel"/>
    <w:tmpl w:val="DBE69C70"/>
    <w:lvl w:ilvl="0" w:tplc="CA1C2C9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0"/>
  </w:num>
  <w:num w:numId="3">
    <w:abstractNumId w:val="2"/>
  </w:num>
  <w:num w:numId="4">
    <w:abstractNumId w:val="0"/>
  </w:num>
  <w:num w:numId="5">
    <w:abstractNumId w:val="20"/>
  </w:num>
  <w:num w:numId="6">
    <w:abstractNumId w:val="11"/>
  </w:num>
  <w:num w:numId="7">
    <w:abstractNumId w:val="12"/>
  </w:num>
  <w:num w:numId="8">
    <w:abstractNumId w:val="7"/>
  </w:num>
  <w:num w:numId="9">
    <w:abstractNumId w:val="17"/>
  </w:num>
  <w:num w:numId="10">
    <w:abstractNumId w:val="1"/>
  </w:num>
  <w:num w:numId="11">
    <w:abstractNumId w:val="16"/>
  </w:num>
  <w:num w:numId="12">
    <w:abstractNumId w:val="19"/>
  </w:num>
  <w:num w:numId="13">
    <w:abstractNumId w:val="13"/>
  </w:num>
  <w:num w:numId="14">
    <w:abstractNumId w:val="18"/>
  </w:num>
  <w:num w:numId="15">
    <w:abstractNumId w:val="4"/>
  </w:num>
  <w:num w:numId="16">
    <w:abstractNumId w:val="22"/>
  </w:num>
  <w:num w:numId="17">
    <w:abstractNumId w:val="9"/>
  </w:num>
  <w:num w:numId="18">
    <w:abstractNumId w:val="6"/>
  </w:num>
  <w:num w:numId="19">
    <w:abstractNumId w:val="5"/>
  </w:num>
  <w:num w:numId="20">
    <w:abstractNumId w:val="8"/>
  </w:num>
  <w:num w:numId="21">
    <w:abstractNumId w:val="3"/>
  </w:num>
  <w:num w:numId="22">
    <w:abstractNumId w:val="21"/>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A627B"/>
    <w:rsid w:val="00002964"/>
    <w:rsid w:val="0001223C"/>
    <w:rsid w:val="00013A1E"/>
    <w:rsid w:val="00014F46"/>
    <w:rsid w:val="0002188E"/>
    <w:rsid w:val="00032D82"/>
    <w:rsid w:val="000334D4"/>
    <w:rsid w:val="000374C2"/>
    <w:rsid w:val="000437E8"/>
    <w:rsid w:val="00051DC2"/>
    <w:rsid w:val="000527C8"/>
    <w:rsid w:val="00052C5C"/>
    <w:rsid w:val="000672D7"/>
    <w:rsid w:val="00067E9B"/>
    <w:rsid w:val="00070A9F"/>
    <w:rsid w:val="00081916"/>
    <w:rsid w:val="0008518C"/>
    <w:rsid w:val="00086480"/>
    <w:rsid w:val="00093316"/>
    <w:rsid w:val="00094239"/>
    <w:rsid w:val="000A3319"/>
    <w:rsid w:val="000A3CC5"/>
    <w:rsid w:val="000A52AA"/>
    <w:rsid w:val="000A68B5"/>
    <w:rsid w:val="000B0974"/>
    <w:rsid w:val="000C0DAE"/>
    <w:rsid w:val="000C55EE"/>
    <w:rsid w:val="000C6302"/>
    <w:rsid w:val="000C669E"/>
    <w:rsid w:val="000D246D"/>
    <w:rsid w:val="000E18E5"/>
    <w:rsid w:val="000E2E4F"/>
    <w:rsid w:val="000E50E9"/>
    <w:rsid w:val="000F2233"/>
    <w:rsid w:val="000F2DC8"/>
    <w:rsid w:val="000F42DF"/>
    <w:rsid w:val="00103442"/>
    <w:rsid w:val="00124D4C"/>
    <w:rsid w:val="00143C09"/>
    <w:rsid w:val="00155E90"/>
    <w:rsid w:val="00161E0F"/>
    <w:rsid w:val="00162F11"/>
    <w:rsid w:val="00165215"/>
    <w:rsid w:val="00166500"/>
    <w:rsid w:val="0016737C"/>
    <w:rsid w:val="001823C4"/>
    <w:rsid w:val="00183076"/>
    <w:rsid w:val="00190FBB"/>
    <w:rsid w:val="00196DE5"/>
    <w:rsid w:val="001978FB"/>
    <w:rsid w:val="001A1791"/>
    <w:rsid w:val="001A35D6"/>
    <w:rsid w:val="001A4C91"/>
    <w:rsid w:val="001A523B"/>
    <w:rsid w:val="001A5685"/>
    <w:rsid w:val="001A63DD"/>
    <w:rsid w:val="001B2AE8"/>
    <w:rsid w:val="001B3448"/>
    <w:rsid w:val="001B43A9"/>
    <w:rsid w:val="001B54FF"/>
    <w:rsid w:val="001C3948"/>
    <w:rsid w:val="001C497A"/>
    <w:rsid w:val="001C5C9F"/>
    <w:rsid w:val="001C7FFA"/>
    <w:rsid w:val="001D7AC4"/>
    <w:rsid w:val="001F1E90"/>
    <w:rsid w:val="0020134E"/>
    <w:rsid w:val="0020293D"/>
    <w:rsid w:val="00210C7A"/>
    <w:rsid w:val="002134E1"/>
    <w:rsid w:val="00215FD8"/>
    <w:rsid w:val="00217C3B"/>
    <w:rsid w:val="00223620"/>
    <w:rsid w:val="002254DA"/>
    <w:rsid w:val="002348DA"/>
    <w:rsid w:val="00264576"/>
    <w:rsid w:val="00265925"/>
    <w:rsid w:val="00285D9E"/>
    <w:rsid w:val="002921E3"/>
    <w:rsid w:val="00292D3C"/>
    <w:rsid w:val="002954BA"/>
    <w:rsid w:val="00297DE7"/>
    <w:rsid w:val="002A35CE"/>
    <w:rsid w:val="002B0A9D"/>
    <w:rsid w:val="002B29A5"/>
    <w:rsid w:val="002C3CF3"/>
    <w:rsid w:val="002C3E0F"/>
    <w:rsid w:val="002C4F22"/>
    <w:rsid w:val="002D164E"/>
    <w:rsid w:val="002E1983"/>
    <w:rsid w:val="002F12BA"/>
    <w:rsid w:val="002F1C18"/>
    <w:rsid w:val="002F262A"/>
    <w:rsid w:val="002F3E6F"/>
    <w:rsid w:val="003022BC"/>
    <w:rsid w:val="00304385"/>
    <w:rsid w:val="00307529"/>
    <w:rsid w:val="0031191B"/>
    <w:rsid w:val="00315910"/>
    <w:rsid w:val="00316C9F"/>
    <w:rsid w:val="003259CE"/>
    <w:rsid w:val="00327520"/>
    <w:rsid w:val="0032760C"/>
    <w:rsid w:val="00354144"/>
    <w:rsid w:val="0036142D"/>
    <w:rsid w:val="003614EA"/>
    <w:rsid w:val="003617B7"/>
    <w:rsid w:val="00361AB2"/>
    <w:rsid w:val="00362844"/>
    <w:rsid w:val="00362935"/>
    <w:rsid w:val="00362D5A"/>
    <w:rsid w:val="00383ECD"/>
    <w:rsid w:val="00387AD3"/>
    <w:rsid w:val="0039366C"/>
    <w:rsid w:val="003937F9"/>
    <w:rsid w:val="00394F33"/>
    <w:rsid w:val="003A627B"/>
    <w:rsid w:val="003B5481"/>
    <w:rsid w:val="003C22CA"/>
    <w:rsid w:val="003C2F39"/>
    <w:rsid w:val="003C370E"/>
    <w:rsid w:val="003D4590"/>
    <w:rsid w:val="003D7633"/>
    <w:rsid w:val="003E092D"/>
    <w:rsid w:val="003E2195"/>
    <w:rsid w:val="003F2470"/>
    <w:rsid w:val="003F2F38"/>
    <w:rsid w:val="003F6FEC"/>
    <w:rsid w:val="00404567"/>
    <w:rsid w:val="00407FE7"/>
    <w:rsid w:val="004101AA"/>
    <w:rsid w:val="00423830"/>
    <w:rsid w:val="004238E6"/>
    <w:rsid w:val="00427B52"/>
    <w:rsid w:val="00430CC2"/>
    <w:rsid w:val="00434BB2"/>
    <w:rsid w:val="00441449"/>
    <w:rsid w:val="00443813"/>
    <w:rsid w:val="004477D9"/>
    <w:rsid w:val="00450E44"/>
    <w:rsid w:val="00452131"/>
    <w:rsid w:val="004534FA"/>
    <w:rsid w:val="00455A99"/>
    <w:rsid w:val="004562E4"/>
    <w:rsid w:val="00460BD2"/>
    <w:rsid w:val="00465E6E"/>
    <w:rsid w:val="00466069"/>
    <w:rsid w:val="00471A13"/>
    <w:rsid w:val="0048360C"/>
    <w:rsid w:val="00490BFE"/>
    <w:rsid w:val="00490DAC"/>
    <w:rsid w:val="00491723"/>
    <w:rsid w:val="00495332"/>
    <w:rsid w:val="004A745F"/>
    <w:rsid w:val="004B03F1"/>
    <w:rsid w:val="004B537D"/>
    <w:rsid w:val="004B57C9"/>
    <w:rsid w:val="004B6B8E"/>
    <w:rsid w:val="004C2459"/>
    <w:rsid w:val="004D04CE"/>
    <w:rsid w:val="004D23A9"/>
    <w:rsid w:val="004D3E1B"/>
    <w:rsid w:val="004D42A8"/>
    <w:rsid w:val="004D6BFC"/>
    <w:rsid w:val="004E7997"/>
    <w:rsid w:val="004E7B9C"/>
    <w:rsid w:val="004F1C35"/>
    <w:rsid w:val="004F264C"/>
    <w:rsid w:val="004F5EB2"/>
    <w:rsid w:val="00500864"/>
    <w:rsid w:val="005021AE"/>
    <w:rsid w:val="005057B7"/>
    <w:rsid w:val="0050716A"/>
    <w:rsid w:val="005174B2"/>
    <w:rsid w:val="00520260"/>
    <w:rsid w:val="00520832"/>
    <w:rsid w:val="00530A6B"/>
    <w:rsid w:val="00533664"/>
    <w:rsid w:val="00534915"/>
    <w:rsid w:val="005373CC"/>
    <w:rsid w:val="005427BB"/>
    <w:rsid w:val="00546C8A"/>
    <w:rsid w:val="00547265"/>
    <w:rsid w:val="00560D4D"/>
    <w:rsid w:val="00566ACC"/>
    <w:rsid w:val="005679C2"/>
    <w:rsid w:val="00572989"/>
    <w:rsid w:val="0057420F"/>
    <w:rsid w:val="0058071A"/>
    <w:rsid w:val="00584522"/>
    <w:rsid w:val="00586FFE"/>
    <w:rsid w:val="005877D3"/>
    <w:rsid w:val="00591E9C"/>
    <w:rsid w:val="005B3AFB"/>
    <w:rsid w:val="005B6B3D"/>
    <w:rsid w:val="005B7BA1"/>
    <w:rsid w:val="005C5AA8"/>
    <w:rsid w:val="005C5E2B"/>
    <w:rsid w:val="005C719F"/>
    <w:rsid w:val="005C7A4B"/>
    <w:rsid w:val="005C7FC3"/>
    <w:rsid w:val="005D3219"/>
    <w:rsid w:val="005D548A"/>
    <w:rsid w:val="005E40D4"/>
    <w:rsid w:val="005F04A2"/>
    <w:rsid w:val="005F2D0B"/>
    <w:rsid w:val="005F5040"/>
    <w:rsid w:val="006012E0"/>
    <w:rsid w:val="006062C5"/>
    <w:rsid w:val="0061533A"/>
    <w:rsid w:val="0062231F"/>
    <w:rsid w:val="006255D9"/>
    <w:rsid w:val="00626CA8"/>
    <w:rsid w:val="00630849"/>
    <w:rsid w:val="00630BC8"/>
    <w:rsid w:val="00633A33"/>
    <w:rsid w:val="00636320"/>
    <w:rsid w:val="006369C4"/>
    <w:rsid w:val="00643303"/>
    <w:rsid w:val="0064394F"/>
    <w:rsid w:val="006442AE"/>
    <w:rsid w:val="006443D4"/>
    <w:rsid w:val="006461D5"/>
    <w:rsid w:val="00654AEE"/>
    <w:rsid w:val="00656161"/>
    <w:rsid w:val="00667F72"/>
    <w:rsid w:val="00671DE9"/>
    <w:rsid w:val="006772D0"/>
    <w:rsid w:val="00680C26"/>
    <w:rsid w:val="00681673"/>
    <w:rsid w:val="00695771"/>
    <w:rsid w:val="00697578"/>
    <w:rsid w:val="006A2E31"/>
    <w:rsid w:val="006A7CF1"/>
    <w:rsid w:val="006B5167"/>
    <w:rsid w:val="006B7A87"/>
    <w:rsid w:val="006D40B4"/>
    <w:rsid w:val="006E7490"/>
    <w:rsid w:val="006F298B"/>
    <w:rsid w:val="00701811"/>
    <w:rsid w:val="00703C3D"/>
    <w:rsid w:val="007069CC"/>
    <w:rsid w:val="00711B9E"/>
    <w:rsid w:val="00712D6C"/>
    <w:rsid w:val="00714FEC"/>
    <w:rsid w:val="00716893"/>
    <w:rsid w:val="0072083E"/>
    <w:rsid w:val="00721ED9"/>
    <w:rsid w:val="007240D6"/>
    <w:rsid w:val="007310E9"/>
    <w:rsid w:val="00732233"/>
    <w:rsid w:val="00732A73"/>
    <w:rsid w:val="00741CC4"/>
    <w:rsid w:val="00741CE7"/>
    <w:rsid w:val="00747520"/>
    <w:rsid w:val="00753045"/>
    <w:rsid w:val="00754C4A"/>
    <w:rsid w:val="0075714F"/>
    <w:rsid w:val="0076155A"/>
    <w:rsid w:val="00762F72"/>
    <w:rsid w:val="007635B3"/>
    <w:rsid w:val="00763D47"/>
    <w:rsid w:val="0076595A"/>
    <w:rsid w:val="007836DF"/>
    <w:rsid w:val="00785611"/>
    <w:rsid w:val="007935E9"/>
    <w:rsid w:val="00795EDC"/>
    <w:rsid w:val="007A54C7"/>
    <w:rsid w:val="007A74AF"/>
    <w:rsid w:val="007B510D"/>
    <w:rsid w:val="007C0F93"/>
    <w:rsid w:val="007C2521"/>
    <w:rsid w:val="007D30EB"/>
    <w:rsid w:val="007D7854"/>
    <w:rsid w:val="007E0EB8"/>
    <w:rsid w:val="007E274D"/>
    <w:rsid w:val="007E34E6"/>
    <w:rsid w:val="007E4E7D"/>
    <w:rsid w:val="007E7891"/>
    <w:rsid w:val="007F1AF6"/>
    <w:rsid w:val="007F736D"/>
    <w:rsid w:val="00800C88"/>
    <w:rsid w:val="00805825"/>
    <w:rsid w:val="0082077B"/>
    <w:rsid w:val="00823AFE"/>
    <w:rsid w:val="00825D4D"/>
    <w:rsid w:val="00826541"/>
    <w:rsid w:val="008265E1"/>
    <w:rsid w:val="00830910"/>
    <w:rsid w:val="00830A0B"/>
    <w:rsid w:val="00834103"/>
    <w:rsid w:val="008363B9"/>
    <w:rsid w:val="00841389"/>
    <w:rsid w:val="00847F54"/>
    <w:rsid w:val="00861134"/>
    <w:rsid w:val="008671AB"/>
    <w:rsid w:val="00872289"/>
    <w:rsid w:val="00874083"/>
    <w:rsid w:val="008757FF"/>
    <w:rsid w:val="00876D08"/>
    <w:rsid w:val="00876D95"/>
    <w:rsid w:val="0088295A"/>
    <w:rsid w:val="00885921"/>
    <w:rsid w:val="00890771"/>
    <w:rsid w:val="0089187B"/>
    <w:rsid w:val="00894C28"/>
    <w:rsid w:val="008A2560"/>
    <w:rsid w:val="008B5E1A"/>
    <w:rsid w:val="008C256F"/>
    <w:rsid w:val="008C691D"/>
    <w:rsid w:val="008D2071"/>
    <w:rsid w:val="008D5DE7"/>
    <w:rsid w:val="008D7723"/>
    <w:rsid w:val="008E0442"/>
    <w:rsid w:val="008E6D9D"/>
    <w:rsid w:val="008F04C5"/>
    <w:rsid w:val="009017B5"/>
    <w:rsid w:val="00907BCA"/>
    <w:rsid w:val="00914576"/>
    <w:rsid w:val="00927AEB"/>
    <w:rsid w:val="00930C78"/>
    <w:rsid w:val="009363F6"/>
    <w:rsid w:val="00940AD0"/>
    <w:rsid w:val="00944985"/>
    <w:rsid w:val="00945434"/>
    <w:rsid w:val="00952126"/>
    <w:rsid w:val="00952D24"/>
    <w:rsid w:val="009552D6"/>
    <w:rsid w:val="00974768"/>
    <w:rsid w:val="00975403"/>
    <w:rsid w:val="009A0991"/>
    <w:rsid w:val="009A0F6E"/>
    <w:rsid w:val="009A26FD"/>
    <w:rsid w:val="009A2816"/>
    <w:rsid w:val="009A40B3"/>
    <w:rsid w:val="009A43AF"/>
    <w:rsid w:val="009A6D9B"/>
    <w:rsid w:val="009A708E"/>
    <w:rsid w:val="009B1A90"/>
    <w:rsid w:val="009C0B50"/>
    <w:rsid w:val="009D3CF4"/>
    <w:rsid w:val="009D772A"/>
    <w:rsid w:val="009E3B72"/>
    <w:rsid w:val="009E7B88"/>
    <w:rsid w:val="009F0A97"/>
    <w:rsid w:val="00A02E34"/>
    <w:rsid w:val="00A03ADF"/>
    <w:rsid w:val="00A06B5A"/>
    <w:rsid w:val="00A11437"/>
    <w:rsid w:val="00A1143D"/>
    <w:rsid w:val="00A11FD2"/>
    <w:rsid w:val="00A14E6E"/>
    <w:rsid w:val="00A20F6C"/>
    <w:rsid w:val="00A2604A"/>
    <w:rsid w:val="00A33470"/>
    <w:rsid w:val="00A3462B"/>
    <w:rsid w:val="00A35333"/>
    <w:rsid w:val="00A43460"/>
    <w:rsid w:val="00A44661"/>
    <w:rsid w:val="00A501CA"/>
    <w:rsid w:val="00A56122"/>
    <w:rsid w:val="00A565CD"/>
    <w:rsid w:val="00A623DC"/>
    <w:rsid w:val="00A64206"/>
    <w:rsid w:val="00A759EC"/>
    <w:rsid w:val="00A94ED1"/>
    <w:rsid w:val="00AA78B1"/>
    <w:rsid w:val="00AB5DEF"/>
    <w:rsid w:val="00AC0275"/>
    <w:rsid w:val="00AC081E"/>
    <w:rsid w:val="00AC5F06"/>
    <w:rsid w:val="00AC7090"/>
    <w:rsid w:val="00AD6616"/>
    <w:rsid w:val="00AE3622"/>
    <w:rsid w:val="00AE44C0"/>
    <w:rsid w:val="00AF22C7"/>
    <w:rsid w:val="00B00CDE"/>
    <w:rsid w:val="00B1128F"/>
    <w:rsid w:val="00B11CE6"/>
    <w:rsid w:val="00B12949"/>
    <w:rsid w:val="00B150F4"/>
    <w:rsid w:val="00B20912"/>
    <w:rsid w:val="00B20A52"/>
    <w:rsid w:val="00B22B1B"/>
    <w:rsid w:val="00B22DA1"/>
    <w:rsid w:val="00B26B72"/>
    <w:rsid w:val="00B5636F"/>
    <w:rsid w:val="00B67C86"/>
    <w:rsid w:val="00B7664B"/>
    <w:rsid w:val="00B7722F"/>
    <w:rsid w:val="00B77990"/>
    <w:rsid w:val="00B77E24"/>
    <w:rsid w:val="00B80F61"/>
    <w:rsid w:val="00B8681F"/>
    <w:rsid w:val="00B91B36"/>
    <w:rsid w:val="00B91C46"/>
    <w:rsid w:val="00B92AA2"/>
    <w:rsid w:val="00B9339C"/>
    <w:rsid w:val="00BA23CF"/>
    <w:rsid w:val="00BA7DA2"/>
    <w:rsid w:val="00BB2082"/>
    <w:rsid w:val="00BB6235"/>
    <w:rsid w:val="00BB638E"/>
    <w:rsid w:val="00BC1DB8"/>
    <w:rsid w:val="00BC33AB"/>
    <w:rsid w:val="00BD1C30"/>
    <w:rsid w:val="00BD4859"/>
    <w:rsid w:val="00BD5A48"/>
    <w:rsid w:val="00BE5852"/>
    <w:rsid w:val="00BF321C"/>
    <w:rsid w:val="00BF4BFB"/>
    <w:rsid w:val="00BF4CC9"/>
    <w:rsid w:val="00BF663F"/>
    <w:rsid w:val="00C02A18"/>
    <w:rsid w:val="00C0326A"/>
    <w:rsid w:val="00C04A39"/>
    <w:rsid w:val="00C06BB5"/>
    <w:rsid w:val="00C06C9A"/>
    <w:rsid w:val="00C1019A"/>
    <w:rsid w:val="00C12F75"/>
    <w:rsid w:val="00C14B68"/>
    <w:rsid w:val="00C17B64"/>
    <w:rsid w:val="00C25606"/>
    <w:rsid w:val="00C265D4"/>
    <w:rsid w:val="00C311C8"/>
    <w:rsid w:val="00C40DDB"/>
    <w:rsid w:val="00C7386E"/>
    <w:rsid w:val="00C73BEA"/>
    <w:rsid w:val="00C73D7F"/>
    <w:rsid w:val="00C77A79"/>
    <w:rsid w:val="00C83508"/>
    <w:rsid w:val="00C84739"/>
    <w:rsid w:val="00C84E3D"/>
    <w:rsid w:val="00C85D5E"/>
    <w:rsid w:val="00C86325"/>
    <w:rsid w:val="00CA21E3"/>
    <w:rsid w:val="00CA328F"/>
    <w:rsid w:val="00CA4259"/>
    <w:rsid w:val="00CA5CD3"/>
    <w:rsid w:val="00CA7D8E"/>
    <w:rsid w:val="00CB2C19"/>
    <w:rsid w:val="00CB7FD0"/>
    <w:rsid w:val="00CC7B0A"/>
    <w:rsid w:val="00CD0850"/>
    <w:rsid w:val="00CD0E7F"/>
    <w:rsid w:val="00CD27FE"/>
    <w:rsid w:val="00CD6D4F"/>
    <w:rsid w:val="00CE1F6F"/>
    <w:rsid w:val="00CE5F34"/>
    <w:rsid w:val="00CF29EF"/>
    <w:rsid w:val="00CF567E"/>
    <w:rsid w:val="00CF5BF7"/>
    <w:rsid w:val="00D005BC"/>
    <w:rsid w:val="00D045C6"/>
    <w:rsid w:val="00D04C30"/>
    <w:rsid w:val="00D10237"/>
    <w:rsid w:val="00D15B07"/>
    <w:rsid w:val="00D273AD"/>
    <w:rsid w:val="00D42D55"/>
    <w:rsid w:val="00D475D0"/>
    <w:rsid w:val="00D506D7"/>
    <w:rsid w:val="00D546A3"/>
    <w:rsid w:val="00D54EF4"/>
    <w:rsid w:val="00D552C9"/>
    <w:rsid w:val="00D61215"/>
    <w:rsid w:val="00D65CE0"/>
    <w:rsid w:val="00D66F58"/>
    <w:rsid w:val="00D6732E"/>
    <w:rsid w:val="00D72331"/>
    <w:rsid w:val="00D92C5E"/>
    <w:rsid w:val="00D933CF"/>
    <w:rsid w:val="00D94638"/>
    <w:rsid w:val="00D96CB6"/>
    <w:rsid w:val="00DA29E6"/>
    <w:rsid w:val="00DB2366"/>
    <w:rsid w:val="00DB5864"/>
    <w:rsid w:val="00DB6FBA"/>
    <w:rsid w:val="00DC4ACA"/>
    <w:rsid w:val="00DC6A24"/>
    <w:rsid w:val="00DD2F13"/>
    <w:rsid w:val="00DE012A"/>
    <w:rsid w:val="00DE470E"/>
    <w:rsid w:val="00DE58F7"/>
    <w:rsid w:val="00DE7E5E"/>
    <w:rsid w:val="00DF0BCE"/>
    <w:rsid w:val="00DF5C72"/>
    <w:rsid w:val="00E0278C"/>
    <w:rsid w:val="00E02EDC"/>
    <w:rsid w:val="00E049EA"/>
    <w:rsid w:val="00E0530E"/>
    <w:rsid w:val="00E12A7D"/>
    <w:rsid w:val="00E13460"/>
    <w:rsid w:val="00E13EA4"/>
    <w:rsid w:val="00E26ACF"/>
    <w:rsid w:val="00E318EE"/>
    <w:rsid w:val="00E31D4C"/>
    <w:rsid w:val="00E3488C"/>
    <w:rsid w:val="00E45FC7"/>
    <w:rsid w:val="00E53C93"/>
    <w:rsid w:val="00E605B4"/>
    <w:rsid w:val="00E656F7"/>
    <w:rsid w:val="00E6651F"/>
    <w:rsid w:val="00E70AF2"/>
    <w:rsid w:val="00E70E2E"/>
    <w:rsid w:val="00E81155"/>
    <w:rsid w:val="00E85258"/>
    <w:rsid w:val="00E855FF"/>
    <w:rsid w:val="00E85675"/>
    <w:rsid w:val="00E87A31"/>
    <w:rsid w:val="00E92244"/>
    <w:rsid w:val="00E96BB4"/>
    <w:rsid w:val="00EA73DD"/>
    <w:rsid w:val="00EA7A35"/>
    <w:rsid w:val="00EA7D48"/>
    <w:rsid w:val="00EB4D4A"/>
    <w:rsid w:val="00EB5B21"/>
    <w:rsid w:val="00EB66B8"/>
    <w:rsid w:val="00EB75E6"/>
    <w:rsid w:val="00ED2F15"/>
    <w:rsid w:val="00ED3830"/>
    <w:rsid w:val="00ED708A"/>
    <w:rsid w:val="00EE3621"/>
    <w:rsid w:val="00EE5591"/>
    <w:rsid w:val="00EE62E4"/>
    <w:rsid w:val="00EE6A29"/>
    <w:rsid w:val="00EF31A2"/>
    <w:rsid w:val="00EF3CB2"/>
    <w:rsid w:val="00EF44EA"/>
    <w:rsid w:val="00EF7AC1"/>
    <w:rsid w:val="00F0140C"/>
    <w:rsid w:val="00F022B1"/>
    <w:rsid w:val="00F13AB9"/>
    <w:rsid w:val="00F16B3C"/>
    <w:rsid w:val="00F17B65"/>
    <w:rsid w:val="00F24A2D"/>
    <w:rsid w:val="00F25ED5"/>
    <w:rsid w:val="00F30B71"/>
    <w:rsid w:val="00F3480B"/>
    <w:rsid w:val="00F3670A"/>
    <w:rsid w:val="00F37BB7"/>
    <w:rsid w:val="00F42B57"/>
    <w:rsid w:val="00F454E5"/>
    <w:rsid w:val="00F46496"/>
    <w:rsid w:val="00F46EFB"/>
    <w:rsid w:val="00F57109"/>
    <w:rsid w:val="00F61B68"/>
    <w:rsid w:val="00F656C9"/>
    <w:rsid w:val="00F66731"/>
    <w:rsid w:val="00F705B6"/>
    <w:rsid w:val="00F7237C"/>
    <w:rsid w:val="00F7596C"/>
    <w:rsid w:val="00F8568F"/>
    <w:rsid w:val="00F862BB"/>
    <w:rsid w:val="00F931FF"/>
    <w:rsid w:val="00F93625"/>
    <w:rsid w:val="00F94C21"/>
    <w:rsid w:val="00F95297"/>
    <w:rsid w:val="00F9721D"/>
    <w:rsid w:val="00FA26FE"/>
    <w:rsid w:val="00FA2996"/>
    <w:rsid w:val="00FA305E"/>
    <w:rsid w:val="00FB352F"/>
    <w:rsid w:val="00FB7B89"/>
    <w:rsid w:val="00FB7F87"/>
    <w:rsid w:val="00FC4057"/>
    <w:rsid w:val="00FC4C08"/>
    <w:rsid w:val="00FC520E"/>
    <w:rsid w:val="00FC5D0E"/>
    <w:rsid w:val="00FD0D5E"/>
    <w:rsid w:val="00FD55C7"/>
    <w:rsid w:val="00FD5C99"/>
    <w:rsid w:val="00FE403B"/>
    <w:rsid w:val="00FE71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style>
  <w:style w:type="paragraph" w:styleId="Heading1">
    <w:name w:val="heading 1"/>
    <w:basedOn w:val="Normal"/>
    <w:next w:val="Normal"/>
    <w:link w:val="Heading1Char"/>
    <w:uiPriority w:val="9"/>
    <w:qFormat/>
    <w:rsid w:val="00FB35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1294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AB5DEF"/>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B1294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46"/>
    <w:pPr>
      <w:ind w:left="720"/>
      <w:contextualSpacing/>
    </w:pPr>
  </w:style>
  <w:style w:type="paragraph" w:styleId="BalloonText">
    <w:name w:val="Balloon Text"/>
    <w:basedOn w:val="Normal"/>
    <w:link w:val="BalloonTextChar"/>
    <w:uiPriority w:val="99"/>
    <w:semiHidden/>
    <w:unhideWhenUsed/>
    <w:rsid w:val="00B91C46"/>
    <w:rPr>
      <w:rFonts w:ascii="Tahoma" w:hAnsi="Tahoma" w:cs="Tahoma"/>
      <w:sz w:val="16"/>
      <w:szCs w:val="16"/>
    </w:rPr>
  </w:style>
  <w:style w:type="character" w:customStyle="1" w:styleId="BalloonTextChar">
    <w:name w:val="Balloon Text Char"/>
    <w:basedOn w:val="DefaultParagraphFont"/>
    <w:link w:val="BalloonText"/>
    <w:uiPriority w:val="99"/>
    <w:semiHidden/>
    <w:rsid w:val="00B91C46"/>
    <w:rPr>
      <w:rFonts w:ascii="Tahoma" w:hAnsi="Tahoma" w:cs="Tahoma"/>
      <w:sz w:val="16"/>
      <w:szCs w:val="16"/>
    </w:rPr>
  </w:style>
  <w:style w:type="character" w:styleId="CommentReference">
    <w:name w:val="annotation reference"/>
    <w:basedOn w:val="DefaultParagraphFont"/>
    <w:uiPriority w:val="99"/>
    <w:semiHidden/>
    <w:unhideWhenUsed/>
    <w:rsid w:val="005679C2"/>
    <w:rPr>
      <w:sz w:val="16"/>
      <w:szCs w:val="16"/>
    </w:rPr>
  </w:style>
  <w:style w:type="paragraph" w:styleId="CommentText">
    <w:name w:val="annotation text"/>
    <w:basedOn w:val="Normal"/>
    <w:link w:val="CommentTextChar"/>
    <w:uiPriority w:val="99"/>
    <w:semiHidden/>
    <w:unhideWhenUsed/>
    <w:rsid w:val="005679C2"/>
    <w:rPr>
      <w:sz w:val="20"/>
      <w:szCs w:val="20"/>
    </w:rPr>
  </w:style>
  <w:style w:type="character" w:customStyle="1" w:styleId="CommentTextChar">
    <w:name w:val="Comment Text Char"/>
    <w:basedOn w:val="DefaultParagraphFont"/>
    <w:link w:val="CommentText"/>
    <w:uiPriority w:val="99"/>
    <w:semiHidden/>
    <w:rsid w:val="005679C2"/>
    <w:rPr>
      <w:sz w:val="20"/>
      <w:szCs w:val="20"/>
    </w:rPr>
  </w:style>
  <w:style w:type="paragraph" w:styleId="CommentSubject">
    <w:name w:val="annotation subject"/>
    <w:basedOn w:val="CommentText"/>
    <w:next w:val="CommentText"/>
    <w:link w:val="CommentSubjectChar"/>
    <w:uiPriority w:val="99"/>
    <w:semiHidden/>
    <w:unhideWhenUsed/>
    <w:rsid w:val="005679C2"/>
    <w:rPr>
      <w:b/>
      <w:bCs/>
    </w:rPr>
  </w:style>
  <w:style w:type="character" w:customStyle="1" w:styleId="CommentSubjectChar">
    <w:name w:val="Comment Subject Char"/>
    <w:basedOn w:val="CommentTextChar"/>
    <w:link w:val="CommentSubject"/>
    <w:uiPriority w:val="99"/>
    <w:semiHidden/>
    <w:rsid w:val="005679C2"/>
    <w:rPr>
      <w:b/>
      <w:bCs/>
    </w:rPr>
  </w:style>
  <w:style w:type="paragraph" w:styleId="BodyText">
    <w:name w:val="Body Text"/>
    <w:basedOn w:val="Normal"/>
    <w:link w:val="BodyTextChar"/>
    <w:rsid w:val="005679C2"/>
    <w:pPr>
      <w:spacing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79C2"/>
    <w:rPr>
      <w:rFonts w:ascii="Times New Roman" w:eastAsia="Times New Roman" w:hAnsi="Times New Roman" w:cs="Times New Roman"/>
      <w:sz w:val="24"/>
      <w:szCs w:val="20"/>
    </w:rPr>
  </w:style>
  <w:style w:type="paragraph" w:styleId="BodyTextIndent">
    <w:name w:val="Body Text Indent"/>
    <w:basedOn w:val="Normal"/>
    <w:link w:val="BodyTextIndentChar"/>
    <w:rsid w:val="005679C2"/>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679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518C"/>
    <w:rPr>
      <w:color w:val="0000FF" w:themeColor="hyperlink"/>
      <w:u w:val="single"/>
    </w:rPr>
  </w:style>
  <w:style w:type="character" w:styleId="FollowedHyperlink">
    <w:name w:val="FollowedHyperlink"/>
    <w:basedOn w:val="DefaultParagraphFont"/>
    <w:uiPriority w:val="99"/>
    <w:semiHidden/>
    <w:unhideWhenUsed/>
    <w:rsid w:val="00B22B1B"/>
    <w:rPr>
      <w:color w:val="800080" w:themeColor="followedHyperlink"/>
      <w:u w:val="single"/>
    </w:rPr>
  </w:style>
  <w:style w:type="character" w:customStyle="1" w:styleId="Heading5Char">
    <w:name w:val="Heading 5 Char"/>
    <w:basedOn w:val="DefaultParagraphFont"/>
    <w:link w:val="Heading5"/>
    <w:uiPriority w:val="9"/>
    <w:rsid w:val="00AB5DEF"/>
    <w:rPr>
      <w:rFonts w:ascii="Times New Roman" w:eastAsia="Times New Roman" w:hAnsi="Times New Roman" w:cs="Times New Roman"/>
      <w:b/>
      <w:bCs/>
      <w:sz w:val="20"/>
      <w:szCs w:val="20"/>
    </w:rPr>
  </w:style>
  <w:style w:type="paragraph" w:styleId="NormalWeb">
    <w:name w:val="Normal (Web)"/>
    <w:basedOn w:val="Normal"/>
    <w:uiPriority w:val="99"/>
    <w:unhideWhenUsed/>
    <w:rsid w:val="00AB5DEF"/>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29E6"/>
  </w:style>
  <w:style w:type="character" w:styleId="Emphasis">
    <w:name w:val="Emphasis"/>
    <w:basedOn w:val="DefaultParagraphFont"/>
    <w:uiPriority w:val="20"/>
    <w:qFormat/>
    <w:rsid w:val="00DA29E6"/>
    <w:rPr>
      <w:i/>
      <w:iCs/>
    </w:rPr>
  </w:style>
  <w:style w:type="character" w:customStyle="1" w:styleId="Heading1Char">
    <w:name w:val="Heading 1 Char"/>
    <w:basedOn w:val="DefaultParagraphFont"/>
    <w:link w:val="Heading1"/>
    <w:uiPriority w:val="9"/>
    <w:rsid w:val="00FB352F"/>
    <w:rPr>
      <w:rFonts w:asciiTheme="majorHAnsi" w:eastAsiaTheme="majorEastAsia" w:hAnsiTheme="majorHAnsi" w:cstheme="majorBidi"/>
      <w:b/>
      <w:bCs/>
      <w:color w:val="365F91" w:themeColor="accent1" w:themeShade="BF"/>
      <w:sz w:val="28"/>
      <w:szCs w:val="28"/>
    </w:rPr>
  </w:style>
  <w:style w:type="character" w:customStyle="1" w:styleId="name">
    <w:name w:val="name"/>
    <w:basedOn w:val="DefaultParagraphFont"/>
    <w:rsid w:val="00FB352F"/>
  </w:style>
  <w:style w:type="character" w:customStyle="1" w:styleId="Heading3Char">
    <w:name w:val="Heading 3 Char"/>
    <w:basedOn w:val="DefaultParagraphFont"/>
    <w:link w:val="Heading3"/>
    <w:uiPriority w:val="9"/>
    <w:semiHidden/>
    <w:rsid w:val="00B12949"/>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B12949"/>
    <w:rPr>
      <w:rFonts w:asciiTheme="majorHAnsi" w:eastAsiaTheme="majorEastAsia" w:hAnsiTheme="majorHAnsi" w:cstheme="majorBidi"/>
      <w:i/>
      <w:iCs/>
      <w:color w:val="243F60" w:themeColor="accent1" w:themeShade="7F"/>
    </w:rPr>
  </w:style>
  <w:style w:type="paragraph" w:styleId="PlainText">
    <w:name w:val="Plain Text"/>
    <w:basedOn w:val="Normal"/>
    <w:link w:val="PlainTextChar"/>
    <w:uiPriority w:val="99"/>
    <w:unhideWhenUsed/>
    <w:rsid w:val="008A2560"/>
    <w:rPr>
      <w:rFonts w:ascii="Consolas" w:hAnsi="Consolas"/>
      <w:sz w:val="21"/>
      <w:szCs w:val="21"/>
    </w:rPr>
  </w:style>
  <w:style w:type="character" w:customStyle="1" w:styleId="PlainTextChar">
    <w:name w:val="Plain Text Char"/>
    <w:basedOn w:val="DefaultParagraphFont"/>
    <w:link w:val="PlainText"/>
    <w:uiPriority w:val="99"/>
    <w:rsid w:val="008A2560"/>
    <w:rPr>
      <w:rFonts w:ascii="Consolas" w:hAnsi="Consolas"/>
      <w:sz w:val="21"/>
      <w:szCs w:val="21"/>
    </w:rPr>
  </w:style>
  <w:style w:type="table" w:styleId="TableGrid">
    <w:name w:val="Table Grid"/>
    <w:basedOn w:val="TableNormal"/>
    <w:uiPriority w:val="59"/>
    <w:rsid w:val="006E7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2588640">
      <w:bodyDiv w:val="1"/>
      <w:marLeft w:val="0"/>
      <w:marRight w:val="0"/>
      <w:marTop w:val="0"/>
      <w:marBottom w:val="0"/>
      <w:divBdr>
        <w:top w:val="none" w:sz="0" w:space="0" w:color="auto"/>
        <w:left w:val="none" w:sz="0" w:space="0" w:color="auto"/>
        <w:bottom w:val="none" w:sz="0" w:space="0" w:color="auto"/>
        <w:right w:val="none" w:sz="0" w:space="0" w:color="auto"/>
      </w:divBdr>
    </w:div>
    <w:div w:id="686905543">
      <w:bodyDiv w:val="1"/>
      <w:marLeft w:val="0"/>
      <w:marRight w:val="0"/>
      <w:marTop w:val="0"/>
      <w:marBottom w:val="0"/>
      <w:divBdr>
        <w:top w:val="none" w:sz="0" w:space="0" w:color="auto"/>
        <w:left w:val="none" w:sz="0" w:space="0" w:color="auto"/>
        <w:bottom w:val="none" w:sz="0" w:space="0" w:color="auto"/>
        <w:right w:val="none" w:sz="0" w:space="0" w:color="auto"/>
      </w:divBdr>
    </w:div>
    <w:div w:id="816646213">
      <w:bodyDiv w:val="1"/>
      <w:marLeft w:val="0"/>
      <w:marRight w:val="0"/>
      <w:marTop w:val="0"/>
      <w:marBottom w:val="0"/>
      <w:divBdr>
        <w:top w:val="none" w:sz="0" w:space="0" w:color="auto"/>
        <w:left w:val="none" w:sz="0" w:space="0" w:color="auto"/>
        <w:bottom w:val="none" w:sz="0" w:space="0" w:color="auto"/>
        <w:right w:val="none" w:sz="0" w:space="0" w:color="auto"/>
      </w:divBdr>
    </w:div>
    <w:div w:id="1339308456">
      <w:bodyDiv w:val="1"/>
      <w:marLeft w:val="0"/>
      <w:marRight w:val="0"/>
      <w:marTop w:val="0"/>
      <w:marBottom w:val="0"/>
      <w:divBdr>
        <w:top w:val="none" w:sz="0" w:space="0" w:color="auto"/>
        <w:left w:val="none" w:sz="0" w:space="0" w:color="auto"/>
        <w:bottom w:val="none" w:sz="0" w:space="0" w:color="auto"/>
        <w:right w:val="none" w:sz="0" w:space="0" w:color="auto"/>
      </w:divBdr>
    </w:div>
    <w:div w:id="1358002252">
      <w:bodyDiv w:val="1"/>
      <w:marLeft w:val="0"/>
      <w:marRight w:val="0"/>
      <w:marTop w:val="0"/>
      <w:marBottom w:val="0"/>
      <w:divBdr>
        <w:top w:val="none" w:sz="0" w:space="0" w:color="auto"/>
        <w:left w:val="none" w:sz="0" w:space="0" w:color="auto"/>
        <w:bottom w:val="none" w:sz="0" w:space="0" w:color="auto"/>
        <w:right w:val="none" w:sz="0" w:space="0" w:color="auto"/>
      </w:divBdr>
    </w:div>
    <w:div w:id="1658342793">
      <w:bodyDiv w:val="1"/>
      <w:marLeft w:val="0"/>
      <w:marRight w:val="0"/>
      <w:marTop w:val="0"/>
      <w:marBottom w:val="0"/>
      <w:divBdr>
        <w:top w:val="none" w:sz="0" w:space="0" w:color="auto"/>
        <w:left w:val="none" w:sz="0" w:space="0" w:color="auto"/>
        <w:bottom w:val="none" w:sz="0" w:space="0" w:color="auto"/>
        <w:right w:val="none" w:sz="0" w:space="0" w:color="auto"/>
      </w:divBdr>
      <w:divsChild>
        <w:div w:id="656230464">
          <w:marLeft w:val="0"/>
          <w:marRight w:val="0"/>
          <w:marTop w:val="0"/>
          <w:marBottom w:val="0"/>
          <w:divBdr>
            <w:top w:val="none" w:sz="0" w:space="0" w:color="auto"/>
            <w:left w:val="none" w:sz="0" w:space="0" w:color="auto"/>
            <w:bottom w:val="none" w:sz="0" w:space="0" w:color="auto"/>
            <w:right w:val="none" w:sz="0" w:space="0" w:color="auto"/>
          </w:divBdr>
          <w:divsChild>
            <w:div w:id="1625035681">
              <w:marLeft w:val="0"/>
              <w:marRight w:val="0"/>
              <w:marTop w:val="0"/>
              <w:marBottom w:val="0"/>
              <w:divBdr>
                <w:top w:val="none" w:sz="0" w:space="0" w:color="auto"/>
                <w:left w:val="none" w:sz="0" w:space="0" w:color="auto"/>
                <w:bottom w:val="none" w:sz="0" w:space="0" w:color="auto"/>
                <w:right w:val="none" w:sz="0" w:space="0" w:color="auto"/>
              </w:divBdr>
              <w:divsChild>
                <w:div w:id="650523077">
                  <w:marLeft w:val="0"/>
                  <w:marRight w:val="0"/>
                  <w:marTop w:val="0"/>
                  <w:marBottom w:val="0"/>
                  <w:divBdr>
                    <w:top w:val="none" w:sz="0" w:space="0" w:color="auto"/>
                    <w:left w:val="none" w:sz="0" w:space="0" w:color="auto"/>
                    <w:bottom w:val="none" w:sz="0" w:space="0" w:color="auto"/>
                    <w:right w:val="none" w:sz="0" w:space="0" w:color="auto"/>
                  </w:divBdr>
                  <w:divsChild>
                    <w:div w:id="170997962">
                      <w:marLeft w:val="272"/>
                      <w:marRight w:val="0"/>
                      <w:marTop w:val="136"/>
                      <w:marBottom w:val="136"/>
                      <w:divBdr>
                        <w:top w:val="none" w:sz="0" w:space="0" w:color="auto"/>
                        <w:left w:val="none" w:sz="0" w:space="0" w:color="auto"/>
                        <w:bottom w:val="none" w:sz="0" w:space="0" w:color="auto"/>
                        <w:right w:val="none" w:sz="0" w:space="0" w:color="auto"/>
                      </w:divBdr>
                      <w:divsChild>
                        <w:div w:id="44061652">
                          <w:marLeft w:val="0"/>
                          <w:marRight w:val="0"/>
                          <w:marTop w:val="0"/>
                          <w:marBottom w:val="0"/>
                          <w:divBdr>
                            <w:top w:val="none" w:sz="0" w:space="0" w:color="auto"/>
                            <w:left w:val="none" w:sz="0" w:space="0" w:color="auto"/>
                            <w:bottom w:val="none" w:sz="0" w:space="0" w:color="auto"/>
                            <w:right w:val="none" w:sz="0" w:space="0" w:color="auto"/>
                          </w:divBdr>
                          <w:divsChild>
                            <w:div w:id="846090916">
                              <w:marLeft w:val="0"/>
                              <w:marRight w:val="0"/>
                              <w:marTop w:val="0"/>
                              <w:marBottom w:val="0"/>
                              <w:divBdr>
                                <w:top w:val="none" w:sz="0" w:space="0" w:color="auto"/>
                                <w:left w:val="none" w:sz="0" w:space="0" w:color="auto"/>
                                <w:bottom w:val="none" w:sz="0" w:space="0" w:color="auto"/>
                                <w:right w:val="none" w:sz="0" w:space="0" w:color="auto"/>
                              </w:divBdr>
                              <w:divsChild>
                                <w:div w:id="419301955">
                                  <w:marLeft w:val="0"/>
                                  <w:marRight w:val="0"/>
                                  <w:marTop w:val="0"/>
                                  <w:marBottom w:val="0"/>
                                  <w:divBdr>
                                    <w:top w:val="none" w:sz="0" w:space="0" w:color="auto"/>
                                    <w:left w:val="none" w:sz="0" w:space="0" w:color="auto"/>
                                    <w:bottom w:val="none" w:sz="0" w:space="0" w:color="auto"/>
                                    <w:right w:val="none" w:sz="0" w:space="0" w:color="auto"/>
                                  </w:divBdr>
                                  <w:divsChild>
                                    <w:div w:id="1555892108">
                                      <w:marLeft w:val="0"/>
                                      <w:marRight w:val="0"/>
                                      <w:marTop w:val="0"/>
                                      <w:marBottom w:val="0"/>
                                      <w:divBdr>
                                        <w:top w:val="none" w:sz="0" w:space="0" w:color="auto"/>
                                        <w:left w:val="none" w:sz="0" w:space="0" w:color="auto"/>
                                        <w:bottom w:val="none" w:sz="0" w:space="0" w:color="auto"/>
                                        <w:right w:val="none" w:sz="0" w:space="0" w:color="auto"/>
                                      </w:divBdr>
                                      <w:divsChild>
                                        <w:div w:id="1842700317">
                                          <w:marLeft w:val="0"/>
                                          <w:marRight w:val="0"/>
                                          <w:marTop w:val="0"/>
                                          <w:marBottom w:val="0"/>
                                          <w:divBdr>
                                            <w:top w:val="none" w:sz="0" w:space="0" w:color="auto"/>
                                            <w:left w:val="none" w:sz="0" w:space="0" w:color="auto"/>
                                            <w:bottom w:val="none" w:sz="0" w:space="0" w:color="auto"/>
                                            <w:right w:val="none" w:sz="0" w:space="0" w:color="auto"/>
                                          </w:divBdr>
                                          <w:divsChild>
                                            <w:div w:id="607851641">
                                              <w:marLeft w:val="0"/>
                                              <w:marRight w:val="0"/>
                                              <w:marTop w:val="0"/>
                                              <w:marBottom w:val="0"/>
                                              <w:divBdr>
                                                <w:top w:val="none" w:sz="0" w:space="0" w:color="auto"/>
                                                <w:left w:val="none" w:sz="0" w:space="0" w:color="auto"/>
                                                <w:bottom w:val="none" w:sz="0" w:space="0" w:color="auto"/>
                                                <w:right w:val="none" w:sz="0" w:space="0" w:color="auto"/>
                                              </w:divBdr>
                                              <w:divsChild>
                                                <w:div w:id="1642736744">
                                                  <w:marLeft w:val="0"/>
                                                  <w:marRight w:val="0"/>
                                                  <w:marTop w:val="0"/>
                                                  <w:marBottom w:val="0"/>
                                                  <w:divBdr>
                                                    <w:top w:val="none" w:sz="0" w:space="0" w:color="auto"/>
                                                    <w:left w:val="none" w:sz="0" w:space="0" w:color="auto"/>
                                                    <w:bottom w:val="none" w:sz="0" w:space="0" w:color="auto"/>
                                                    <w:right w:val="none" w:sz="0" w:space="0" w:color="auto"/>
                                                  </w:divBdr>
                                                  <w:divsChild>
                                                    <w:div w:id="1860923692">
                                                      <w:marLeft w:val="0"/>
                                                      <w:marRight w:val="0"/>
                                                      <w:marTop w:val="0"/>
                                                      <w:marBottom w:val="0"/>
                                                      <w:divBdr>
                                                        <w:top w:val="none" w:sz="0" w:space="0" w:color="auto"/>
                                                        <w:left w:val="none" w:sz="0" w:space="0" w:color="auto"/>
                                                        <w:bottom w:val="none" w:sz="0" w:space="0" w:color="auto"/>
                                                        <w:right w:val="none" w:sz="0" w:space="0" w:color="auto"/>
                                                      </w:divBdr>
                                                      <w:divsChild>
                                                        <w:div w:id="291400150">
                                                          <w:marLeft w:val="0"/>
                                                          <w:marRight w:val="0"/>
                                                          <w:marTop w:val="0"/>
                                                          <w:marBottom w:val="0"/>
                                                          <w:divBdr>
                                                            <w:top w:val="none" w:sz="0" w:space="0" w:color="auto"/>
                                                            <w:left w:val="none" w:sz="0" w:space="0" w:color="auto"/>
                                                            <w:bottom w:val="none" w:sz="0" w:space="0" w:color="auto"/>
                                                            <w:right w:val="none" w:sz="0" w:space="0" w:color="auto"/>
                                                          </w:divBdr>
                                                          <w:divsChild>
                                                            <w:div w:id="1139878091">
                                                              <w:marLeft w:val="0"/>
                                                              <w:marRight w:val="0"/>
                                                              <w:marTop w:val="0"/>
                                                              <w:marBottom w:val="0"/>
                                                              <w:divBdr>
                                                                <w:top w:val="none" w:sz="0" w:space="0" w:color="auto"/>
                                                                <w:left w:val="none" w:sz="0" w:space="0" w:color="auto"/>
                                                                <w:bottom w:val="none" w:sz="0" w:space="0" w:color="auto"/>
                                                                <w:right w:val="none" w:sz="0" w:space="0" w:color="auto"/>
                                                              </w:divBdr>
                                                              <w:divsChild>
                                                                <w:div w:id="1443917863">
                                                                  <w:marLeft w:val="0"/>
                                                                  <w:marRight w:val="0"/>
                                                                  <w:marTop w:val="0"/>
                                                                  <w:marBottom w:val="0"/>
                                                                  <w:divBdr>
                                                                    <w:top w:val="none" w:sz="0" w:space="0" w:color="auto"/>
                                                                    <w:left w:val="none" w:sz="0" w:space="0" w:color="auto"/>
                                                                    <w:bottom w:val="none" w:sz="0" w:space="0" w:color="auto"/>
                                                                    <w:right w:val="none" w:sz="0" w:space="0" w:color="auto"/>
                                                                  </w:divBdr>
                                                                  <w:divsChild>
                                                                    <w:div w:id="1894537721">
                                                                      <w:marLeft w:val="0"/>
                                                                      <w:marRight w:val="0"/>
                                                                      <w:marTop w:val="0"/>
                                                                      <w:marBottom w:val="0"/>
                                                                      <w:divBdr>
                                                                        <w:top w:val="none" w:sz="0" w:space="0" w:color="auto"/>
                                                                        <w:left w:val="none" w:sz="0" w:space="0" w:color="auto"/>
                                                                        <w:bottom w:val="none" w:sz="0" w:space="0" w:color="auto"/>
                                                                        <w:right w:val="none" w:sz="0" w:space="0" w:color="auto"/>
                                                                      </w:divBdr>
                                                                      <w:divsChild>
                                                                        <w:div w:id="13357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16334">
      <w:bodyDiv w:val="1"/>
      <w:marLeft w:val="0"/>
      <w:marRight w:val="0"/>
      <w:marTop w:val="0"/>
      <w:marBottom w:val="0"/>
      <w:divBdr>
        <w:top w:val="none" w:sz="0" w:space="0" w:color="auto"/>
        <w:left w:val="none" w:sz="0" w:space="0" w:color="auto"/>
        <w:bottom w:val="none" w:sz="0" w:space="0" w:color="auto"/>
        <w:right w:val="none" w:sz="0" w:space="0" w:color="auto"/>
      </w:divBdr>
      <w:divsChild>
        <w:div w:id="1364939153">
          <w:marLeft w:val="0"/>
          <w:marRight w:val="0"/>
          <w:marTop w:val="360"/>
          <w:marBottom w:val="408"/>
          <w:divBdr>
            <w:top w:val="none" w:sz="0" w:space="0" w:color="auto"/>
            <w:left w:val="none" w:sz="0" w:space="0" w:color="auto"/>
            <w:bottom w:val="none" w:sz="0" w:space="0" w:color="auto"/>
            <w:right w:val="none" w:sz="0" w:space="0" w:color="auto"/>
          </w:divBdr>
        </w:div>
        <w:div w:id="2019195059">
          <w:marLeft w:val="125"/>
          <w:marRight w:val="88"/>
          <w:marTop w:val="0"/>
          <w:marBottom w:val="0"/>
          <w:divBdr>
            <w:top w:val="none" w:sz="0" w:space="0" w:color="auto"/>
            <w:left w:val="none" w:sz="0" w:space="0" w:color="auto"/>
            <w:bottom w:val="none" w:sz="0" w:space="0" w:color="auto"/>
            <w:right w:val="none" w:sz="0" w:space="0" w:color="auto"/>
          </w:divBdr>
        </w:div>
        <w:div w:id="173108801">
          <w:marLeft w:val="0"/>
          <w:marRight w:val="0"/>
          <w:marTop w:val="360"/>
          <w:marBottom w:val="408"/>
          <w:divBdr>
            <w:top w:val="none" w:sz="0" w:space="0" w:color="auto"/>
            <w:left w:val="none" w:sz="0" w:space="0" w:color="auto"/>
            <w:bottom w:val="none" w:sz="0" w:space="0" w:color="auto"/>
            <w:right w:val="none" w:sz="0" w:space="0" w:color="auto"/>
          </w:divBdr>
        </w:div>
      </w:divsChild>
    </w:div>
    <w:div w:id="1895196835">
      <w:bodyDiv w:val="1"/>
      <w:marLeft w:val="0"/>
      <w:marRight w:val="0"/>
      <w:marTop w:val="0"/>
      <w:marBottom w:val="0"/>
      <w:divBdr>
        <w:top w:val="none" w:sz="0" w:space="0" w:color="auto"/>
        <w:left w:val="none" w:sz="0" w:space="0" w:color="auto"/>
        <w:bottom w:val="none" w:sz="0" w:space="0" w:color="auto"/>
        <w:right w:val="none" w:sz="0" w:space="0" w:color="auto"/>
      </w:divBdr>
    </w:div>
    <w:div w:id="2000110773">
      <w:bodyDiv w:val="1"/>
      <w:marLeft w:val="0"/>
      <w:marRight w:val="0"/>
      <w:marTop w:val="0"/>
      <w:marBottom w:val="0"/>
      <w:divBdr>
        <w:top w:val="none" w:sz="0" w:space="0" w:color="auto"/>
        <w:left w:val="none" w:sz="0" w:space="0" w:color="auto"/>
        <w:bottom w:val="none" w:sz="0" w:space="0" w:color="auto"/>
        <w:right w:val="none" w:sz="0" w:space="0" w:color="auto"/>
      </w:divBdr>
      <w:divsChild>
        <w:div w:id="1419861305">
          <w:marLeft w:val="0"/>
          <w:marRight w:val="0"/>
          <w:marTop w:val="0"/>
          <w:marBottom w:val="0"/>
          <w:divBdr>
            <w:top w:val="none" w:sz="0" w:space="0" w:color="auto"/>
            <w:left w:val="none" w:sz="0" w:space="0" w:color="auto"/>
            <w:bottom w:val="none" w:sz="0" w:space="0" w:color="auto"/>
            <w:right w:val="none" w:sz="0" w:space="0" w:color="auto"/>
          </w:divBdr>
          <w:divsChild>
            <w:div w:id="1135173584">
              <w:marLeft w:val="0"/>
              <w:marRight w:val="0"/>
              <w:marTop w:val="0"/>
              <w:marBottom w:val="0"/>
              <w:divBdr>
                <w:top w:val="none" w:sz="0" w:space="0" w:color="auto"/>
                <w:left w:val="none" w:sz="0" w:space="0" w:color="auto"/>
                <w:bottom w:val="none" w:sz="0" w:space="0" w:color="auto"/>
                <w:right w:val="none" w:sz="0" w:space="0" w:color="auto"/>
              </w:divBdr>
              <w:divsChild>
                <w:div w:id="2031566227">
                  <w:marLeft w:val="0"/>
                  <w:marRight w:val="0"/>
                  <w:marTop w:val="0"/>
                  <w:marBottom w:val="0"/>
                  <w:divBdr>
                    <w:top w:val="none" w:sz="0" w:space="0" w:color="auto"/>
                    <w:left w:val="none" w:sz="0" w:space="0" w:color="auto"/>
                    <w:bottom w:val="none" w:sz="0" w:space="0" w:color="auto"/>
                    <w:right w:val="none" w:sz="0" w:space="0" w:color="auto"/>
                  </w:divBdr>
                  <w:divsChild>
                    <w:div w:id="1178541725">
                      <w:marLeft w:val="272"/>
                      <w:marRight w:val="0"/>
                      <w:marTop w:val="136"/>
                      <w:marBottom w:val="136"/>
                      <w:divBdr>
                        <w:top w:val="none" w:sz="0" w:space="0" w:color="auto"/>
                        <w:left w:val="none" w:sz="0" w:space="0" w:color="auto"/>
                        <w:bottom w:val="none" w:sz="0" w:space="0" w:color="auto"/>
                        <w:right w:val="none" w:sz="0" w:space="0" w:color="auto"/>
                      </w:divBdr>
                      <w:divsChild>
                        <w:div w:id="2040617802">
                          <w:marLeft w:val="0"/>
                          <w:marRight w:val="0"/>
                          <w:marTop w:val="0"/>
                          <w:marBottom w:val="0"/>
                          <w:divBdr>
                            <w:top w:val="none" w:sz="0" w:space="0" w:color="auto"/>
                            <w:left w:val="none" w:sz="0" w:space="0" w:color="auto"/>
                            <w:bottom w:val="none" w:sz="0" w:space="0" w:color="auto"/>
                            <w:right w:val="none" w:sz="0" w:space="0" w:color="auto"/>
                          </w:divBdr>
                          <w:divsChild>
                            <w:div w:id="448548976">
                              <w:marLeft w:val="0"/>
                              <w:marRight w:val="0"/>
                              <w:marTop w:val="0"/>
                              <w:marBottom w:val="0"/>
                              <w:divBdr>
                                <w:top w:val="none" w:sz="0" w:space="0" w:color="auto"/>
                                <w:left w:val="none" w:sz="0" w:space="0" w:color="auto"/>
                                <w:bottom w:val="none" w:sz="0" w:space="0" w:color="auto"/>
                                <w:right w:val="none" w:sz="0" w:space="0" w:color="auto"/>
                              </w:divBdr>
                              <w:divsChild>
                                <w:div w:id="1276983374">
                                  <w:marLeft w:val="0"/>
                                  <w:marRight w:val="0"/>
                                  <w:marTop w:val="0"/>
                                  <w:marBottom w:val="0"/>
                                  <w:divBdr>
                                    <w:top w:val="none" w:sz="0" w:space="0" w:color="auto"/>
                                    <w:left w:val="none" w:sz="0" w:space="0" w:color="auto"/>
                                    <w:bottom w:val="none" w:sz="0" w:space="0" w:color="auto"/>
                                    <w:right w:val="none" w:sz="0" w:space="0" w:color="auto"/>
                                  </w:divBdr>
                                  <w:divsChild>
                                    <w:div w:id="1472136975">
                                      <w:marLeft w:val="0"/>
                                      <w:marRight w:val="0"/>
                                      <w:marTop w:val="0"/>
                                      <w:marBottom w:val="0"/>
                                      <w:divBdr>
                                        <w:top w:val="none" w:sz="0" w:space="0" w:color="auto"/>
                                        <w:left w:val="none" w:sz="0" w:space="0" w:color="auto"/>
                                        <w:bottom w:val="none" w:sz="0" w:space="0" w:color="auto"/>
                                        <w:right w:val="none" w:sz="0" w:space="0" w:color="auto"/>
                                      </w:divBdr>
                                      <w:divsChild>
                                        <w:div w:id="1948004458">
                                          <w:marLeft w:val="0"/>
                                          <w:marRight w:val="0"/>
                                          <w:marTop w:val="0"/>
                                          <w:marBottom w:val="0"/>
                                          <w:divBdr>
                                            <w:top w:val="none" w:sz="0" w:space="0" w:color="auto"/>
                                            <w:left w:val="none" w:sz="0" w:space="0" w:color="auto"/>
                                            <w:bottom w:val="none" w:sz="0" w:space="0" w:color="auto"/>
                                            <w:right w:val="none" w:sz="0" w:space="0" w:color="auto"/>
                                          </w:divBdr>
                                          <w:divsChild>
                                            <w:div w:id="1133644780">
                                              <w:marLeft w:val="0"/>
                                              <w:marRight w:val="0"/>
                                              <w:marTop w:val="0"/>
                                              <w:marBottom w:val="0"/>
                                              <w:divBdr>
                                                <w:top w:val="none" w:sz="0" w:space="0" w:color="auto"/>
                                                <w:left w:val="none" w:sz="0" w:space="0" w:color="auto"/>
                                                <w:bottom w:val="none" w:sz="0" w:space="0" w:color="auto"/>
                                                <w:right w:val="none" w:sz="0" w:space="0" w:color="auto"/>
                                              </w:divBdr>
                                              <w:divsChild>
                                                <w:div w:id="1816145571">
                                                  <w:marLeft w:val="0"/>
                                                  <w:marRight w:val="0"/>
                                                  <w:marTop w:val="0"/>
                                                  <w:marBottom w:val="0"/>
                                                  <w:divBdr>
                                                    <w:top w:val="none" w:sz="0" w:space="0" w:color="auto"/>
                                                    <w:left w:val="none" w:sz="0" w:space="0" w:color="auto"/>
                                                    <w:bottom w:val="none" w:sz="0" w:space="0" w:color="auto"/>
                                                    <w:right w:val="none" w:sz="0" w:space="0" w:color="auto"/>
                                                  </w:divBdr>
                                                  <w:divsChild>
                                                    <w:div w:id="986132980">
                                                      <w:marLeft w:val="0"/>
                                                      <w:marRight w:val="0"/>
                                                      <w:marTop w:val="0"/>
                                                      <w:marBottom w:val="0"/>
                                                      <w:divBdr>
                                                        <w:top w:val="none" w:sz="0" w:space="0" w:color="auto"/>
                                                        <w:left w:val="none" w:sz="0" w:space="0" w:color="auto"/>
                                                        <w:bottom w:val="none" w:sz="0" w:space="0" w:color="auto"/>
                                                        <w:right w:val="none" w:sz="0" w:space="0" w:color="auto"/>
                                                      </w:divBdr>
                                                      <w:divsChild>
                                                        <w:div w:id="1953004724">
                                                          <w:marLeft w:val="0"/>
                                                          <w:marRight w:val="0"/>
                                                          <w:marTop w:val="0"/>
                                                          <w:marBottom w:val="0"/>
                                                          <w:divBdr>
                                                            <w:top w:val="none" w:sz="0" w:space="0" w:color="auto"/>
                                                            <w:left w:val="none" w:sz="0" w:space="0" w:color="auto"/>
                                                            <w:bottom w:val="none" w:sz="0" w:space="0" w:color="auto"/>
                                                            <w:right w:val="none" w:sz="0" w:space="0" w:color="auto"/>
                                                          </w:divBdr>
                                                          <w:divsChild>
                                                            <w:div w:id="948588676">
                                                              <w:marLeft w:val="0"/>
                                                              <w:marRight w:val="0"/>
                                                              <w:marTop w:val="0"/>
                                                              <w:marBottom w:val="0"/>
                                                              <w:divBdr>
                                                                <w:top w:val="none" w:sz="0" w:space="0" w:color="auto"/>
                                                                <w:left w:val="none" w:sz="0" w:space="0" w:color="auto"/>
                                                                <w:bottom w:val="none" w:sz="0" w:space="0" w:color="auto"/>
                                                                <w:right w:val="none" w:sz="0" w:space="0" w:color="auto"/>
                                                              </w:divBdr>
                                                              <w:divsChild>
                                                                <w:div w:id="1962610881">
                                                                  <w:marLeft w:val="0"/>
                                                                  <w:marRight w:val="0"/>
                                                                  <w:marTop w:val="0"/>
                                                                  <w:marBottom w:val="0"/>
                                                                  <w:divBdr>
                                                                    <w:top w:val="none" w:sz="0" w:space="0" w:color="auto"/>
                                                                    <w:left w:val="none" w:sz="0" w:space="0" w:color="auto"/>
                                                                    <w:bottom w:val="none" w:sz="0" w:space="0" w:color="auto"/>
                                                                    <w:right w:val="none" w:sz="0" w:space="0" w:color="auto"/>
                                                                  </w:divBdr>
                                                                  <w:divsChild>
                                                                    <w:div w:id="671179342">
                                                                      <w:marLeft w:val="0"/>
                                                                      <w:marRight w:val="0"/>
                                                                      <w:marTop w:val="0"/>
                                                                      <w:marBottom w:val="0"/>
                                                                      <w:divBdr>
                                                                        <w:top w:val="none" w:sz="0" w:space="0" w:color="auto"/>
                                                                        <w:left w:val="none" w:sz="0" w:space="0" w:color="auto"/>
                                                                        <w:bottom w:val="none" w:sz="0" w:space="0" w:color="auto"/>
                                                                        <w:right w:val="none" w:sz="0" w:space="0" w:color="auto"/>
                                                                      </w:divBdr>
                                                                      <w:divsChild>
                                                                        <w:div w:id="1276014060">
                                                                          <w:marLeft w:val="0"/>
                                                                          <w:marRight w:val="0"/>
                                                                          <w:marTop w:val="0"/>
                                                                          <w:marBottom w:val="0"/>
                                                                          <w:divBdr>
                                                                            <w:top w:val="none" w:sz="0" w:space="0" w:color="auto"/>
                                                                            <w:left w:val="none" w:sz="0" w:space="0" w:color="auto"/>
                                                                            <w:bottom w:val="none" w:sz="0" w:space="0" w:color="auto"/>
                                                                            <w:right w:val="none" w:sz="0" w:space="0" w:color="auto"/>
                                                                          </w:divBdr>
                                                                          <w:divsChild>
                                                                            <w:div w:id="1464688999">
                                                                              <w:marLeft w:val="0"/>
                                                                              <w:marRight w:val="0"/>
                                                                              <w:marTop w:val="0"/>
                                                                              <w:marBottom w:val="0"/>
                                                                              <w:divBdr>
                                                                                <w:top w:val="none" w:sz="0" w:space="0" w:color="auto"/>
                                                                                <w:left w:val="none" w:sz="0" w:space="0" w:color="auto"/>
                                                                                <w:bottom w:val="none" w:sz="0" w:space="0" w:color="auto"/>
                                                                                <w:right w:val="none" w:sz="0" w:space="0" w:color="auto"/>
                                                                              </w:divBdr>
                                                                              <w:divsChild>
                                                                                <w:div w:id="882979562">
                                                                                  <w:marLeft w:val="0"/>
                                                                                  <w:marRight w:val="0"/>
                                                                                  <w:marTop w:val="0"/>
                                                                                  <w:marBottom w:val="0"/>
                                                                                  <w:divBdr>
                                                                                    <w:top w:val="none" w:sz="0" w:space="0" w:color="auto"/>
                                                                                    <w:left w:val="none" w:sz="0" w:space="0" w:color="auto"/>
                                                                                    <w:bottom w:val="none" w:sz="0" w:space="0" w:color="auto"/>
                                                                                    <w:right w:val="none" w:sz="0" w:space="0" w:color="auto"/>
                                                                                  </w:divBdr>
                                                                                  <w:divsChild>
                                                                                    <w:div w:id="302589919">
                                                                                      <w:marLeft w:val="0"/>
                                                                                      <w:marRight w:val="0"/>
                                                                                      <w:marTop w:val="0"/>
                                                                                      <w:marBottom w:val="0"/>
                                                                                      <w:divBdr>
                                                                                        <w:top w:val="none" w:sz="0" w:space="0" w:color="auto"/>
                                                                                        <w:left w:val="none" w:sz="0" w:space="0" w:color="auto"/>
                                                                                        <w:bottom w:val="none" w:sz="0" w:space="0" w:color="auto"/>
                                                                                        <w:right w:val="none" w:sz="0" w:space="0" w:color="auto"/>
                                                                                      </w:divBdr>
                                                                                      <w:divsChild>
                                                                                        <w:div w:id="1399128845">
                                                                                          <w:marLeft w:val="0"/>
                                                                                          <w:marRight w:val="0"/>
                                                                                          <w:marTop w:val="0"/>
                                                                                          <w:marBottom w:val="0"/>
                                                                                          <w:divBdr>
                                                                                            <w:top w:val="none" w:sz="0" w:space="0" w:color="auto"/>
                                                                                            <w:left w:val="none" w:sz="0" w:space="0" w:color="auto"/>
                                                                                            <w:bottom w:val="none" w:sz="0" w:space="0" w:color="auto"/>
                                                                                            <w:right w:val="none" w:sz="0" w:space="0" w:color="auto"/>
                                                                                          </w:divBdr>
                                                                                          <w:divsChild>
                                                                                            <w:div w:id="109784746">
                                                                                              <w:marLeft w:val="0"/>
                                                                                              <w:marRight w:val="0"/>
                                                                                              <w:marTop w:val="0"/>
                                                                                              <w:marBottom w:val="0"/>
                                                                                              <w:divBdr>
                                                                                                <w:top w:val="none" w:sz="0" w:space="0" w:color="auto"/>
                                                                                                <w:left w:val="none" w:sz="0" w:space="0" w:color="auto"/>
                                                                                                <w:bottom w:val="none" w:sz="0" w:space="0" w:color="auto"/>
                                                                                                <w:right w:val="none" w:sz="0" w:space="0" w:color="auto"/>
                                                                                              </w:divBdr>
                                                                                              <w:divsChild>
                                                                                                <w:div w:id="2133594921">
                                                                                                  <w:marLeft w:val="0"/>
                                                                                                  <w:marRight w:val="0"/>
                                                                                                  <w:marTop w:val="0"/>
                                                                                                  <w:marBottom w:val="0"/>
                                                                                                  <w:divBdr>
                                                                                                    <w:top w:val="none" w:sz="0" w:space="0" w:color="auto"/>
                                                                                                    <w:left w:val="none" w:sz="0" w:space="0" w:color="auto"/>
                                                                                                    <w:bottom w:val="none" w:sz="0" w:space="0" w:color="auto"/>
                                                                                                    <w:right w:val="none" w:sz="0" w:space="0" w:color="auto"/>
                                                                                                  </w:divBdr>
                                                                                                  <w:divsChild>
                                                                                                    <w:div w:id="1436368036">
                                                                                                      <w:marLeft w:val="0"/>
                                                                                                      <w:marRight w:val="0"/>
                                                                                                      <w:marTop w:val="0"/>
                                                                                                      <w:marBottom w:val="0"/>
                                                                                                      <w:divBdr>
                                                                                                        <w:top w:val="none" w:sz="0" w:space="0" w:color="auto"/>
                                                                                                        <w:left w:val="none" w:sz="0" w:space="0" w:color="auto"/>
                                                                                                        <w:bottom w:val="none" w:sz="0" w:space="0" w:color="auto"/>
                                                                                                        <w:right w:val="none" w:sz="0" w:space="0" w:color="auto"/>
                                                                                                      </w:divBdr>
                                                                                                      <w:divsChild>
                                                                                                        <w:div w:id="1163162861">
                                                                                                          <w:marLeft w:val="0"/>
                                                                                                          <w:marRight w:val="0"/>
                                                                                                          <w:marTop w:val="0"/>
                                                                                                          <w:marBottom w:val="0"/>
                                                                                                          <w:divBdr>
                                                                                                            <w:top w:val="none" w:sz="0" w:space="0" w:color="auto"/>
                                                                                                            <w:left w:val="none" w:sz="0" w:space="0" w:color="auto"/>
                                                                                                            <w:bottom w:val="none" w:sz="0" w:space="0" w:color="auto"/>
                                                                                                            <w:right w:val="none" w:sz="0" w:space="0" w:color="auto"/>
                                                                                                          </w:divBdr>
                                                                                                          <w:divsChild>
                                                                                                            <w:div w:id="31729515">
                                                                                                              <w:marLeft w:val="0"/>
                                                                                                              <w:marRight w:val="0"/>
                                                                                                              <w:marTop w:val="0"/>
                                                                                                              <w:marBottom w:val="0"/>
                                                                                                              <w:divBdr>
                                                                                                                <w:top w:val="none" w:sz="0" w:space="0" w:color="auto"/>
                                                                                                                <w:left w:val="none" w:sz="0" w:space="0" w:color="auto"/>
                                                                                                                <w:bottom w:val="none" w:sz="0" w:space="0" w:color="auto"/>
                                                                                                                <w:right w:val="none" w:sz="0" w:space="0" w:color="auto"/>
                                                                                                              </w:divBdr>
                                                                                                              <w:divsChild>
                                                                                                                <w:div w:id="1050611303">
                                                                                                                  <w:marLeft w:val="0"/>
                                                                                                                  <w:marRight w:val="0"/>
                                                                                                                  <w:marTop w:val="0"/>
                                                                                                                  <w:marBottom w:val="0"/>
                                                                                                                  <w:divBdr>
                                                                                                                    <w:top w:val="none" w:sz="0" w:space="0" w:color="auto"/>
                                                                                                                    <w:left w:val="none" w:sz="0" w:space="0" w:color="auto"/>
                                                                                                                    <w:bottom w:val="none" w:sz="0" w:space="0" w:color="auto"/>
                                                                                                                    <w:right w:val="none" w:sz="0" w:space="0" w:color="auto"/>
                                                                                                                  </w:divBdr>
                                                                                                                  <w:divsChild>
                                                                                                                    <w:div w:id="800998329">
                                                                                                                      <w:marLeft w:val="0"/>
                                                                                                                      <w:marRight w:val="0"/>
                                                                                                                      <w:marTop w:val="0"/>
                                                                                                                      <w:marBottom w:val="0"/>
                                                                                                                      <w:divBdr>
                                                                                                                        <w:top w:val="none" w:sz="0" w:space="0" w:color="auto"/>
                                                                                                                        <w:left w:val="none" w:sz="0" w:space="0" w:color="auto"/>
                                                                                                                        <w:bottom w:val="none" w:sz="0" w:space="0" w:color="auto"/>
                                                                                                                        <w:right w:val="none" w:sz="0" w:space="0" w:color="auto"/>
                                                                                                                      </w:divBdr>
                                                                                                                      <w:divsChild>
                                                                                                                        <w:div w:id="282855622">
                                                                                                                          <w:marLeft w:val="0"/>
                                                                                                                          <w:marRight w:val="0"/>
                                                                                                                          <w:marTop w:val="0"/>
                                                                                                                          <w:marBottom w:val="0"/>
                                                                                                                          <w:divBdr>
                                                                                                                            <w:top w:val="none" w:sz="0" w:space="0" w:color="auto"/>
                                                                                                                            <w:left w:val="none" w:sz="0" w:space="0" w:color="auto"/>
                                                                                                                            <w:bottom w:val="none" w:sz="0" w:space="0" w:color="auto"/>
                                                                                                                            <w:right w:val="none" w:sz="0" w:space="0" w:color="auto"/>
                                                                                                                          </w:divBdr>
                                                                                                                          <w:divsChild>
                                                                                                                            <w:div w:id="18812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atimesblogs.latimes.com/california-politics/2012/03/la-times-poll-california-pensio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nline.wsj.com/article/SB10001424052702304707604577428364256150418.html?KEYWORDS=california+pens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85501-069A-4F7C-B0A2-24B2536A2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Catanach</dc:creator>
  <cp:lastModifiedBy>Ed Ketz</cp:lastModifiedBy>
  <cp:revision>5</cp:revision>
  <cp:lastPrinted>2012-05-17T14:33:00Z</cp:lastPrinted>
  <dcterms:created xsi:type="dcterms:W3CDTF">2012-06-09T17:12:00Z</dcterms:created>
  <dcterms:modified xsi:type="dcterms:W3CDTF">2012-06-09T17:18:00Z</dcterms:modified>
</cp:coreProperties>
</file>