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F13" w:rsidRDefault="008363B9" w:rsidP="00DD2F13">
      <w:pPr>
        <w:rPr>
          <w:rFonts w:ascii="Arial" w:hAnsi="Arial" w:cs="Arial"/>
          <w:b/>
          <w:sz w:val="28"/>
          <w:szCs w:val="28"/>
        </w:rPr>
      </w:pPr>
      <w:r>
        <w:rPr>
          <w:rFonts w:ascii="Arial" w:hAnsi="Arial" w:cs="Arial"/>
          <w:b/>
          <w:sz w:val="28"/>
          <w:szCs w:val="28"/>
        </w:rPr>
        <w:t>ONE YEAR OLD</w:t>
      </w:r>
      <w:r w:rsidR="00890771">
        <w:rPr>
          <w:rFonts w:ascii="Arial" w:hAnsi="Arial" w:cs="Arial"/>
          <w:b/>
          <w:sz w:val="28"/>
          <w:szCs w:val="28"/>
        </w:rPr>
        <w:t xml:space="preserve"> </w:t>
      </w:r>
      <w:r w:rsidR="00190FBB">
        <w:rPr>
          <w:rFonts w:ascii="Arial" w:hAnsi="Arial" w:cs="Arial"/>
          <w:b/>
          <w:sz w:val="28"/>
          <w:szCs w:val="28"/>
        </w:rPr>
        <w:t>--</w:t>
      </w:r>
      <w:r w:rsidR="005427BB">
        <w:rPr>
          <w:rFonts w:ascii="Arial" w:hAnsi="Arial" w:cs="Arial"/>
          <w:b/>
          <w:sz w:val="28"/>
          <w:szCs w:val="28"/>
        </w:rPr>
        <w:t xml:space="preserve"> AND NO LESS GRUMPY</w:t>
      </w:r>
    </w:p>
    <w:p w:rsidR="006772D0" w:rsidRDefault="006772D0" w:rsidP="00DD2F13">
      <w:pPr>
        <w:rPr>
          <w:rFonts w:ascii="Arial" w:hAnsi="Arial" w:cs="Arial"/>
          <w:b/>
          <w:sz w:val="28"/>
          <w:szCs w:val="28"/>
        </w:rPr>
      </w:pPr>
    </w:p>
    <w:p w:rsidR="00E81155" w:rsidRDefault="00E81155" w:rsidP="00E81155">
      <w:pPr>
        <w:rPr>
          <w:rFonts w:ascii="Arial" w:hAnsi="Arial" w:cs="Arial"/>
          <w:b/>
          <w:i/>
          <w:sz w:val="24"/>
          <w:szCs w:val="24"/>
        </w:rPr>
      </w:pPr>
      <w:r w:rsidRPr="0087771A">
        <w:rPr>
          <w:rFonts w:ascii="Arial" w:hAnsi="Arial" w:cs="Arial"/>
          <w:b/>
          <w:i/>
          <w:sz w:val="24"/>
          <w:szCs w:val="24"/>
        </w:rPr>
        <w:t>Anthony H. Catanach Jr. and J. Edward Ketz</w:t>
      </w:r>
    </w:p>
    <w:p w:rsidR="00E81155" w:rsidRDefault="00E81155" w:rsidP="00E81155">
      <w:pPr>
        <w:rPr>
          <w:rFonts w:ascii="Arial" w:hAnsi="Arial" w:cs="Arial"/>
          <w:b/>
          <w:i/>
          <w:sz w:val="24"/>
          <w:szCs w:val="24"/>
        </w:rPr>
      </w:pPr>
      <w:r>
        <w:rPr>
          <w:rFonts w:ascii="Arial" w:hAnsi="Arial" w:cs="Arial"/>
          <w:b/>
          <w:i/>
          <w:sz w:val="24"/>
          <w:szCs w:val="24"/>
        </w:rPr>
        <w:t xml:space="preserve">Grumpy Old Accountants, </w:t>
      </w:r>
      <w:r w:rsidR="007F736D">
        <w:rPr>
          <w:rFonts w:ascii="Arial" w:hAnsi="Arial" w:cs="Arial"/>
          <w:b/>
          <w:i/>
          <w:sz w:val="24"/>
          <w:szCs w:val="24"/>
        </w:rPr>
        <w:t>April</w:t>
      </w:r>
      <w:r w:rsidR="00307529">
        <w:rPr>
          <w:rFonts w:ascii="Arial" w:hAnsi="Arial" w:cs="Arial"/>
          <w:b/>
          <w:i/>
          <w:sz w:val="24"/>
          <w:szCs w:val="24"/>
        </w:rPr>
        <w:t xml:space="preserve"> </w:t>
      </w:r>
      <w:r>
        <w:rPr>
          <w:rFonts w:ascii="Arial" w:hAnsi="Arial" w:cs="Arial"/>
          <w:b/>
          <w:i/>
          <w:sz w:val="24"/>
          <w:szCs w:val="24"/>
        </w:rPr>
        <w:t>201</w:t>
      </w:r>
      <w:r w:rsidR="00307529">
        <w:rPr>
          <w:rFonts w:ascii="Arial" w:hAnsi="Arial" w:cs="Arial"/>
          <w:b/>
          <w:i/>
          <w:sz w:val="24"/>
          <w:szCs w:val="24"/>
        </w:rPr>
        <w:t>2</w:t>
      </w:r>
    </w:p>
    <w:p w:rsidR="00BF4CC9" w:rsidRDefault="00BF4CC9" w:rsidP="00DA29E6">
      <w:pPr>
        <w:rPr>
          <w:rFonts w:ascii="Verdana" w:hAnsi="Verdana" w:cs="Arial"/>
          <w:sz w:val="24"/>
          <w:szCs w:val="24"/>
        </w:rPr>
      </w:pPr>
    </w:p>
    <w:p w:rsidR="00DD2F13" w:rsidRDefault="00DD2F13" w:rsidP="00DA29E6">
      <w:pPr>
        <w:rPr>
          <w:rFonts w:ascii="Verdana" w:hAnsi="Verdana" w:cs="Arial"/>
          <w:sz w:val="24"/>
          <w:szCs w:val="24"/>
        </w:rPr>
      </w:pPr>
    </w:p>
    <w:p w:rsidR="008363B9" w:rsidRDefault="004238E6" w:rsidP="00DA29E6">
      <w:pPr>
        <w:rPr>
          <w:rFonts w:ascii="Verdana" w:hAnsi="Verdana" w:cs="Arial"/>
          <w:sz w:val="24"/>
          <w:szCs w:val="24"/>
        </w:rPr>
      </w:pPr>
      <w:r>
        <w:rPr>
          <w:rFonts w:ascii="Verdana" w:hAnsi="Verdana" w:cs="Arial"/>
          <w:sz w:val="24"/>
          <w:szCs w:val="24"/>
        </w:rPr>
        <w:t xml:space="preserve">Today the blog </w:t>
      </w:r>
      <w:r w:rsidR="005427BB">
        <w:rPr>
          <w:rFonts w:ascii="Verdana" w:hAnsi="Verdana" w:cs="Arial"/>
          <w:sz w:val="24"/>
          <w:szCs w:val="24"/>
        </w:rPr>
        <w:t>celebrates its first birthday!</w:t>
      </w:r>
      <w:r>
        <w:rPr>
          <w:rFonts w:ascii="Verdana" w:hAnsi="Verdana" w:cs="Arial"/>
          <w:sz w:val="24"/>
          <w:szCs w:val="24"/>
        </w:rPr>
        <w:t xml:space="preserve"> During the past year </w:t>
      </w:r>
      <w:r w:rsidR="005427BB">
        <w:rPr>
          <w:rFonts w:ascii="Verdana" w:hAnsi="Verdana" w:cs="Arial"/>
          <w:sz w:val="24"/>
          <w:szCs w:val="24"/>
        </w:rPr>
        <w:t xml:space="preserve">we have penned </w:t>
      </w:r>
      <w:r>
        <w:rPr>
          <w:rFonts w:ascii="Verdana" w:hAnsi="Verdana" w:cs="Arial"/>
          <w:sz w:val="24"/>
          <w:szCs w:val="24"/>
        </w:rPr>
        <w:t>7</w:t>
      </w:r>
      <w:r w:rsidR="0057420F">
        <w:rPr>
          <w:rFonts w:ascii="Verdana" w:hAnsi="Verdana" w:cs="Arial"/>
          <w:sz w:val="24"/>
          <w:szCs w:val="24"/>
        </w:rPr>
        <w:t>3</w:t>
      </w:r>
      <w:r>
        <w:rPr>
          <w:rFonts w:ascii="Verdana" w:hAnsi="Verdana" w:cs="Arial"/>
          <w:sz w:val="24"/>
          <w:szCs w:val="24"/>
        </w:rPr>
        <w:t xml:space="preserve"> essays, </w:t>
      </w:r>
      <w:r w:rsidR="005427BB">
        <w:rPr>
          <w:rFonts w:ascii="Verdana" w:hAnsi="Verdana" w:cs="Arial"/>
          <w:sz w:val="24"/>
          <w:szCs w:val="24"/>
        </w:rPr>
        <w:t>and included</w:t>
      </w:r>
      <w:r>
        <w:rPr>
          <w:rFonts w:ascii="Verdana" w:hAnsi="Verdana" w:cs="Arial"/>
          <w:sz w:val="24"/>
          <w:szCs w:val="24"/>
        </w:rPr>
        <w:t xml:space="preserve"> two guest columns</w:t>
      </w:r>
      <w:r w:rsidR="005427BB">
        <w:rPr>
          <w:rFonts w:ascii="Verdana" w:hAnsi="Verdana" w:cs="Arial"/>
          <w:sz w:val="24"/>
          <w:szCs w:val="24"/>
        </w:rPr>
        <w:t xml:space="preserve">, to which our readers have provided </w:t>
      </w:r>
      <w:r>
        <w:rPr>
          <w:rFonts w:ascii="Verdana" w:hAnsi="Verdana" w:cs="Arial"/>
          <w:sz w:val="24"/>
          <w:szCs w:val="24"/>
        </w:rPr>
        <w:t>approximately 200 comments</w:t>
      </w:r>
      <w:r w:rsidR="00D506D7">
        <w:rPr>
          <w:rFonts w:ascii="Verdana" w:hAnsi="Verdana" w:cs="Arial"/>
          <w:sz w:val="24"/>
          <w:szCs w:val="24"/>
        </w:rPr>
        <w:t xml:space="preserve"> and countless tweets</w:t>
      </w:r>
      <w:r w:rsidR="005427BB">
        <w:rPr>
          <w:rFonts w:ascii="Verdana" w:hAnsi="Verdana" w:cs="Arial"/>
          <w:sz w:val="24"/>
          <w:szCs w:val="24"/>
        </w:rPr>
        <w:t>.  We greatly appreciate our reader feedback which has s</w:t>
      </w:r>
      <w:r>
        <w:rPr>
          <w:rFonts w:ascii="Verdana" w:hAnsi="Verdana" w:cs="Arial"/>
          <w:sz w:val="24"/>
          <w:szCs w:val="24"/>
        </w:rPr>
        <w:t xml:space="preserve">ometimes </w:t>
      </w:r>
      <w:r w:rsidR="005427BB">
        <w:rPr>
          <w:rFonts w:ascii="Verdana" w:hAnsi="Verdana" w:cs="Arial"/>
          <w:sz w:val="24"/>
          <w:szCs w:val="24"/>
        </w:rPr>
        <w:t xml:space="preserve">been </w:t>
      </w:r>
      <w:r>
        <w:rPr>
          <w:rFonts w:ascii="Verdana" w:hAnsi="Verdana" w:cs="Arial"/>
          <w:sz w:val="24"/>
          <w:szCs w:val="24"/>
        </w:rPr>
        <w:t>favorable</w:t>
      </w:r>
      <w:r w:rsidR="005427BB">
        <w:rPr>
          <w:rFonts w:ascii="Verdana" w:hAnsi="Verdana" w:cs="Arial"/>
          <w:sz w:val="24"/>
          <w:szCs w:val="24"/>
        </w:rPr>
        <w:t xml:space="preserve"> and other times critical, but which always has added </w:t>
      </w:r>
      <w:r w:rsidR="00FE403B">
        <w:rPr>
          <w:rFonts w:ascii="Verdana" w:hAnsi="Verdana" w:cs="Arial"/>
          <w:sz w:val="24"/>
          <w:szCs w:val="24"/>
        </w:rPr>
        <w:t>a different perspective</w:t>
      </w:r>
      <w:r w:rsidR="005427BB">
        <w:rPr>
          <w:rFonts w:ascii="Verdana" w:hAnsi="Verdana" w:cs="Arial"/>
          <w:sz w:val="24"/>
          <w:szCs w:val="24"/>
        </w:rPr>
        <w:t>.</w:t>
      </w:r>
      <w:r w:rsidR="00FE403B">
        <w:rPr>
          <w:rFonts w:ascii="Verdana" w:hAnsi="Verdana" w:cs="Arial"/>
          <w:sz w:val="24"/>
          <w:szCs w:val="24"/>
        </w:rPr>
        <w:t xml:space="preserve"> </w:t>
      </w:r>
      <w:r w:rsidR="005427BB">
        <w:rPr>
          <w:rFonts w:ascii="Verdana" w:hAnsi="Verdana" w:cs="Arial"/>
          <w:sz w:val="24"/>
          <w:szCs w:val="24"/>
        </w:rPr>
        <w:t xml:space="preserve"> This is exactly what we hoped that our blog would do: </w:t>
      </w:r>
      <w:r w:rsidR="005427BB" w:rsidRPr="005427BB">
        <w:rPr>
          <w:rFonts w:ascii="Verdana" w:hAnsi="Verdana" w:cs="Arial"/>
          <w:i/>
          <w:sz w:val="24"/>
          <w:szCs w:val="24"/>
        </w:rPr>
        <w:t>promote a more public debate of important accounting and reporting issues</w:t>
      </w:r>
      <w:r w:rsidR="005427BB">
        <w:rPr>
          <w:rFonts w:ascii="Verdana" w:hAnsi="Verdana" w:cs="Arial"/>
          <w:sz w:val="24"/>
          <w:szCs w:val="24"/>
        </w:rPr>
        <w:t>.</w:t>
      </w:r>
    </w:p>
    <w:p w:rsidR="008363B9" w:rsidRDefault="008363B9" w:rsidP="00DA29E6">
      <w:pPr>
        <w:rPr>
          <w:rFonts w:ascii="Verdana" w:hAnsi="Verdana" w:cs="Arial"/>
          <w:sz w:val="24"/>
          <w:szCs w:val="24"/>
        </w:rPr>
      </w:pPr>
    </w:p>
    <w:p w:rsidR="0057420F" w:rsidRDefault="003022BC" w:rsidP="0089187B">
      <w:pPr>
        <w:rPr>
          <w:rFonts w:ascii="Verdana" w:hAnsi="Verdana" w:cs="Arial"/>
          <w:sz w:val="24"/>
          <w:szCs w:val="24"/>
        </w:rPr>
      </w:pPr>
      <w:r>
        <w:rPr>
          <w:rFonts w:ascii="Verdana" w:hAnsi="Verdana" w:cs="Arial"/>
          <w:sz w:val="24"/>
          <w:szCs w:val="24"/>
        </w:rPr>
        <w:t xml:space="preserve">We could not have asked for a better 12 months to launch our blog.  </w:t>
      </w:r>
      <w:r w:rsidR="00FE403B">
        <w:rPr>
          <w:rFonts w:ascii="Verdana" w:hAnsi="Verdana" w:cs="Arial"/>
          <w:sz w:val="24"/>
          <w:szCs w:val="24"/>
        </w:rPr>
        <w:t xml:space="preserve">This has been a busy period, with fascinating events occurring </w:t>
      </w:r>
      <w:r>
        <w:rPr>
          <w:rFonts w:ascii="Verdana" w:hAnsi="Verdana" w:cs="Arial"/>
          <w:sz w:val="24"/>
          <w:szCs w:val="24"/>
        </w:rPr>
        <w:t xml:space="preserve">around the globe. </w:t>
      </w:r>
      <w:r w:rsidR="00FE403B">
        <w:rPr>
          <w:rFonts w:ascii="Verdana" w:hAnsi="Verdana" w:cs="Arial"/>
          <w:sz w:val="24"/>
          <w:szCs w:val="24"/>
        </w:rPr>
        <w:t xml:space="preserve"> </w:t>
      </w:r>
      <w:r w:rsidR="00E049EA">
        <w:rPr>
          <w:rFonts w:ascii="Verdana" w:hAnsi="Verdana" w:cs="Arial"/>
          <w:sz w:val="24"/>
          <w:szCs w:val="24"/>
        </w:rPr>
        <w:t xml:space="preserve">During the first 3 months of our blog, </w:t>
      </w:r>
      <w:r>
        <w:rPr>
          <w:rFonts w:ascii="Verdana" w:hAnsi="Verdana" w:cs="Arial"/>
          <w:sz w:val="24"/>
          <w:szCs w:val="24"/>
        </w:rPr>
        <w:t xml:space="preserve">Cory Johnson at </w:t>
      </w:r>
      <w:r w:rsidR="00E049EA">
        <w:rPr>
          <w:rFonts w:ascii="Verdana" w:hAnsi="Verdana" w:cs="Arial"/>
          <w:sz w:val="24"/>
          <w:szCs w:val="24"/>
        </w:rPr>
        <w:t xml:space="preserve">Bloomberg West sparked our interest in Groupon’s IPO, which generated six postings about the Company’s financial reporting, and ultimately resulted in our filing two whistleblower complaints to the SEC.  </w:t>
      </w:r>
      <w:r w:rsidR="0057420F">
        <w:rPr>
          <w:rFonts w:ascii="Verdana" w:hAnsi="Verdana" w:cs="Arial"/>
          <w:sz w:val="24"/>
          <w:szCs w:val="24"/>
        </w:rPr>
        <w:t>The first whistleblower complaint focused on the revenue recognition policy, and w</w:t>
      </w:r>
      <w:r w:rsidR="00E049EA">
        <w:rPr>
          <w:rFonts w:ascii="Verdana" w:hAnsi="Verdana" w:cs="Arial"/>
          <w:sz w:val="24"/>
          <w:szCs w:val="24"/>
        </w:rPr>
        <w:t>e would like to think that we pla</w:t>
      </w:r>
      <w:r w:rsidR="009A708E">
        <w:rPr>
          <w:rFonts w:ascii="Verdana" w:hAnsi="Verdana" w:cs="Arial"/>
          <w:sz w:val="24"/>
          <w:szCs w:val="24"/>
        </w:rPr>
        <w:t>yed at least a small role in</w:t>
      </w:r>
      <w:r w:rsidR="00E049EA">
        <w:rPr>
          <w:rFonts w:ascii="Verdana" w:hAnsi="Verdana" w:cs="Arial"/>
          <w:sz w:val="24"/>
          <w:szCs w:val="24"/>
        </w:rPr>
        <w:t xml:space="preserve"> </w:t>
      </w:r>
      <w:hyperlink r:id="rId5" w:history="1">
        <w:r w:rsidR="00E049EA" w:rsidRPr="00E049EA">
          <w:rPr>
            <w:rStyle w:val="Hyperlink"/>
            <w:rFonts w:ascii="Verdana" w:hAnsi="Verdana" w:cs="Arial"/>
            <w:sz w:val="24"/>
            <w:szCs w:val="24"/>
          </w:rPr>
          <w:t>Groupon’s pre-IPO revenue restatement</w:t>
        </w:r>
      </w:hyperlink>
      <w:r w:rsidR="00E049EA">
        <w:rPr>
          <w:rFonts w:ascii="Verdana" w:hAnsi="Verdana" w:cs="Arial"/>
          <w:sz w:val="24"/>
          <w:szCs w:val="24"/>
        </w:rPr>
        <w:t>.</w:t>
      </w:r>
      <w:r w:rsidR="0057420F">
        <w:rPr>
          <w:rFonts w:ascii="Verdana" w:hAnsi="Verdana" w:cs="Arial"/>
          <w:sz w:val="24"/>
          <w:szCs w:val="24"/>
        </w:rPr>
        <w:t xml:space="preserve">  We filed the second complaint a few weeks ago and criticized the firm’s overstatement of goodwill and its mistreatment of merchant payables in the cash flow statement.</w:t>
      </w:r>
    </w:p>
    <w:p w:rsidR="0057420F" w:rsidRDefault="0057420F" w:rsidP="0089187B">
      <w:pPr>
        <w:rPr>
          <w:rFonts w:ascii="Verdana" w:hAnsi="Verdana" w:cs="Arial"/>
          <w:sz w:val="24"/>
          <w:szCs w:val="24"/>
        </w:rPr>
      </w:pPr>
    </w:p>
    <w:p w:rsidR="0089187B" w:rsidRDefault="0089187B" w:rsidP="0089187B">
      <w:pPr>
        <w:rPr>
          <w:rFonts w:ascii="Verdana" w:hAnsi="Verdana" w:cs="Arial"/>
          <w:sz w:val="24"/>
          <w:szCs w:val="24"/>
        </w:rPr>
      </w:pPr>
      <w:r>
        <w:rPr>
          <w:rFonts w:ascii="Verdana" w:hAnsi="Verdana" w:cs="Arial"/>
          <w:sz w:val="24"/>
          <w:szCs w:val="24"/>
        </w:rPr>
        <w:t>Our most read essays were those on Groupon.  Apparently readers enjoyed reading these columns as much as we enjoyed writing them.  Groupon has left us thoroughly entertained.  And they probably will continue to provide us with fodder, until they go bankrupt or completely restructure with a new management team.</w:t>
      </w:r>
    </w:p>
    <w:p w:rsidR="00E049EA" w:rsidRDefault="00E049EA" w:rsidP="00DA29E6">
      <w:pPr>
        <w:rPr>
          <w:rFonts w:ascii="Verdana" w:hAnsi="Verdana" w:cs="Arial"/>
          <w:sz w:val="24"/>
          <w:szCs w:val="24"/>
        </w:rPr>
      </w:pPr>
    </w:p>
    <w:p w:rsidR="009A708E" w:rsidRDefault="00E049EA" w:rsidP="009A708E">
      <w:pPr>
        <w:rPr>
          <w:rFonts w:ascii="Verdana" w:hAnsi="Verdana" w:cs="Arial"/>
          <w:sz w:val="24"/>
          <w:szCs w:val="24"/>
        </w:rPr>
      </w:pPr>
      <w:r>
        <w:rPr>
          <w:rFonts w:ascii="Verdana" w:hAnsi="Verdana" w:cs="Arial"/>
          <w:sz w:val="24"/>
          <w:szCs w:val="24"/>
        </w:rPr>
        <w:t>During the year, we also criticized</w:t>
      </w:r>
      <w:r w:rsidR="009A708E">
        <w:rPr>
          <w:rFonts w:ascii="Verdana" w:hAnsi="Verdana" w:cs="Arial"/>
          <w:sz w:val="24"/>
          <w:szCs w:val="24"/>
        </w:rPr>
        <w:t xml:space="preserve"> accounting </w:t>
      </w:r>
      <w:r w:rsidR="003F2F38">
        <w:rPr>
          <w:rFonts w:ascii="Verdana" w:hAnsi="Verdana" w:cs="Arial"/>
          <w:sz w:val="24"/>
          <w:szCs w:val="24"/>
        </w:rPr>
        <w:t>and financial reporting issues at Green Mountain</w:t>
      </w:r>
      <w:r>
        <w:rPr>
          <w:rFonts w:ascii="Verdana" w:hAnsi="Verdana" w:cs="Arial"/>
          <w:sz w:val="24"/>
          <w:szCs w:val="24"/>
        </w:rPr>
        <w:t>, Zynga, Miller Energy, Rite Aid, Overstock, Fuqi International, MF Global, Citicorp, Visa, Ford, JCOM, CVS Caremark, and Chesapeake Energy.</w:t>
      </w:r>
      <w:r w:rsidR="009A708E" w:rsidRPr="009A708E">
        <w:rPr>
          <w:rFonts w:ascii="Verdana" w:hAnsi="Verdana" w:cs="Arial"/>
          <w:sz w:val="24"/>
          <w:szCs w:val="24"/>
        </w:rPr>
        <w:t xml:space="preserve"> </w:t>
      </w:r>
      <w:r w:rsidR="009A708E">
        <w:rPr>
          <w:rFonts w:ascii="Verdana" w:hAnsi="Verdana" w:cs="Arial"/>
          <w:sz w:val="24"/>
          <w:szCs w:val="24"/>
        </w:rPr>
        <w:t xml:space="preserve">The topics that kept us the busiest were revenue recognition, repo accounting, lease accounting, goodwill and goodwill impairment issues, fair value measurements, and cash flow statements.  Despite Sarbanes-Oxley and recent reactions to the financial crisis of 2008, many managers continue to </w:t>
      </w:r>
      <w:r w:rsidR="00656161">
        <w:rPr>
          <w:rFonts w:ascii="Verdana" w:hAnsi="Verdana" w:cs="Arial"/>
          <w:sz w:val="24"/>
          <w:szCs w:val="24"/>
        </w:rPr>
        <w:t>manipulate income statements by inflating revenues and</w:t>
      </w:r>
      <w:r w:rsidR="009A708E">
        <w:rPr>
          <w:rFonts w:ascii="Verdana" w:hAnsi="Verdana" w:cs="Arial"/>
          <w:sz w:val="24"/>
          <w:szCs w:val="24"/>
        </w:rPr>
        <w:t xml:space="preserve"> shrink</w:t>
      </w:r>
      <w:r w:rsidR="00656161">
        <w:rPr>
          <w:rFonts w:ascii="Verdana" w:hAnsi="Verdana" w:cs="Arial"/>
          <w:sz w:val="24"/>
          <w:szCs w:val="24"/>
        </w:rPr>
        <w:t>ing</w:t>
      </w:r>
      <w:r w:rsidR="009A708E">
        <w:rPr>
          <w:rFonts w:ascii="Verdana" w:hAnsi="Verdana" w:cs="Arial"/>
          <w:sz w:val="24"/>
          <w:szCs w:val="24"/>
        </w:rPr>
        <w:t xml:space="preserve"> expenses</w:t>
      </w:r>
      <w:r w:rsidR="00656161">
        <w:rPr>
          <w:rFonts w:ascii="Verdana" w:hAnsi="Verdana" w:cs="Arial"/>
          <w:sz w:val="24"/>
          <w:szCs w:val="24"/>
        </w:rPr>
        <w:t xml:space="preserve">.  They also still distort their balance sheets by reporting questionable assets and hiding liabilities.  And a relatively recent development finds financial managers </w:t>
      </w:r>
      <w:r w:rsidR="009A708E">
        <w:rPr>
          <w:rFonts w:ascii="Verdana" w:hAnsi="Verdana" w:cs="Arial"/>
          <w:sz w:val="24"/>
          <w:szCs w:val="24"/>
        </w:rPr>
        <w:t>classify</w:t>
      </w:r>
      <w:r w:rsidR="00656161">
        <w:rPr>
          <w:rFonts w:ascii="Verdana" w:hAnsi="Verdana" w:cs="Arial"/>
          <w:sz w:val="24"/>
          <w:szCs w:val="24"/>
        </w:rPr>
        <w:t>ing any</w:t>
      </w:r>
      <w:r w:rsidR="009A708E">
        <w:rPr>
          <w:rFonts w:ascii="Verdana" w:hAnsi="Verdana" w:cs="Arial"/>
          <w:sz w:val="24"/>
          <w:szCs w:val="24"/>
        </w:rPr>
        <w:t xml:space="preserve"> positive cash </w:t>
      </w:r>
      <w:r w:rsidR="009A708E">
        <w:rPr>
          <w:rFonts w:ascii="Verdana" w:hAnsi="Verdana" w:cs="Arial"/>
          <w:sz w:val="24"/>
          <w:szCs w:val="24"/>
        </w:rPr>
        <w:lastRenderedPageBreak/>
        <w:t>flows as operating items</w:t>
      </w:r>
      <w:r w:rsidR="00656161">
        <w:rPr>
          <w:rFonts w:ascii="Verdana" w:hAnsi="Verdana" w:cs="Arial"/>
          <w:sz w:val="24"/>
          <w:szCs w:val="24"/>
        </w:rPr>
        <w:t>,</w:t>
      </w:r>
      <w:r w:rsidR="009A708E">
        <w:rPr>
          <w:rFonts w:ascii="Verdana" w:hAnsi="Verdana" w:cs="Arial"/>
          <w:sz w:val="24"/>
          <w:szCs w:val="24"/>
        </w:rPr>
        <w:t xml:space="preserve"> while classifying outflows as investing or financing activities</w:t>
      </w:r>
      <w:r w:rsidR="00656161">
        <w:rPr>
          <w:rFonts w:ascii="Verdana" w:hAnsi="Verdana" w:cs="Arial"/>
          <w:sz w:val="24"/>
          <w:szCs w:val="24"/>
        </w:rPr>
        <w:t xml:space="preserve"> to inflate operating cash flow metrics</w:t>
      </w:r>
      <w:r w:rsidR="009A708E">
        <w:rPr>
          <w:rFonts w:ascii="Verdana" w:hAnsi="Verdana" w:cs="Arial"/>
          <w:sz w:val="24"/>
          <w:szCs w:val="24"/>
        </w:rPr>
        <w:t>.</w:t>
      </w:r>
    </w:p>
    <w:p w:rsidR="00E049EA" w:rsidRDefault="00E049EA" w:rsidP="00DA29E6">
      <w:pPr>
        <w:rPr>
          <w:rFonts w:ascii="Verdana" w:hAnsi="Verdana" w:cs="Arial"/>
          <w:sz w:val="24"/>
          <w:szCs w:val="24"/>
        </w:rPr>
      </w:pPr>
    </w:p>
    <w:p w:rsidR="00656161" w:rsidRDefault="00656161" w:rsidP="00656161">
      <w:pPr>
        <w:rPr>
          <w:rFonts w:ascii="Verdana" w:hAnsi="Verdana" w:cs="Arial"/>
          <w:sz w:val="24"/>
          <w:szCs w:val="24"/>
        </w:rPr>
      </w:pPr>
      <w:r>
        <w:rPr>
          <w:rFonts w:ascii="Verdana" w:hAnsi="Verdana" w:cs="Arial"/>
          <w:sz w:val="24"/>
          <w:szCs w:val="24"/>
        </w:rPr>
        <w:t xml:space="preserve">Despite our predisposition to grumpiness, we did say nice things about </w:t>
      </w:r>
      <w:hyperlink r:id="rId6" w:history="1">
        <w:r w:rsidRPr="00656161">
          <w:rPr>
            <w:rStyle w:val="Hyperlink"/>
            <w:rFonts w:ascii="Verdana" w:hAnsi="Verdana" w:cs="Arial"/>
            <w:sz w:val="24"/>
            <w:szCs w:val="24"/>
          </w:rPr>
          <w:t>Facebook’s accounting</w:t>
        </w:r>
      </w:hyperlink>
      <w:r w:rsidR="00E605B4">
        <w:rPr>
          <w:rFonts w:ascii="Verdana" w:hAnsi="Verdana" w:cs="Arial"/>
          <w:sz w:val="24"/>
          <w:szCs w:val="24"/>
        </w:rPr>
        <w:t>.  We hope Facebook can keep its good housekeeping seal at least a few more years.  T</w:t>
      </w:r>
      <w:r>
        <w:rPr>
          <w:rFonts w:ascii="Verdana" w:hAnsi="Verdana" w:cs="Arial"/>
          <w:sz w:val="24"/>
          <w:szCs w:val="24"/>
        </w:rPr>
        <w:t>hese days it is pleasant to enjoy a good accounting story for a change.  We wish we could report on more of them, but frankly (and unfortunately), the</w:t>
      </w:r>
      <w:r w:rsidR="0057420F">
        <w:rPr>
          <w:rFonts w:ascii="Verdana" w:hAnsi="Verdana" w:cs="Arial"/>
          <w:sz w:val="24"/>
          <w:szCs w:val="24"/>
        </w:rPr>
        <w:t xml:space="preserve">re seems to be more bad apples than good apples. </w:t>
      </w:r>
      <w:r>
        <w:rPr>
          <w:rFonts w:ascii="Verdana" w:hAnsi="Verdana" w:cs="Arial"/>
          <w:sz w:val="24"/>
          <w:szCs w:val="24"/>
        </w:rPr>
        <w:t xml:space="preserve"> So, if we have missed some examples of good financial reporting that are generalizable and potential “game changers,” let us know: we invite nominations for more good financial reporting practices.   </w:t>
      </w:r>
    </w:p>
    <w:p w:rsidR="00C1019A" w:rsidRDefault="00C1019A" w:rsidP="00656161">
      <w:pPr>
        <w:rPr>
          <w:rFonts w:ascii="Verdana" w:hAnsi="Verdana" w:cs="Arial"/>
          <w:sz w:val="24"/>
          <w:szCs w:val="24"/>
        </w:rPr>
      </w:pPr>
    </w:p>
    <w:p w:rsidR="00A1143D" w:rsidRDefault="00A1143D" w:rsidP="00A1143D">
      <w:pPr>
        <w:rPr>
          <w:rFonts w:ascii="Verdana" w:hAnsi="Verdana" w:cs="Arial"/>
          <w:sz w:val="24"/>
          <w:szCs w:val="24"/>
        </w:rPr>
      </w:pPr>
      <w:r>
        <w:rPr>
          <w:rFonts w:ascii="Verdana" w:hAnsi="Verdana" w:cs="Arial"/>
          <w:sz w:val="24"/>
          <w:szCs w:val="24"/>
        </w:rPr>
        <w:t xml:space="preserve">During the past year, we also occasionally ranted against the FASB, the SEC, and the PCAOB.  COSO and the credit rating agencies also got our attention.  We just wish there were better rules, streamlined procedures for getting things done, and some real </w:t>
      </w:r>
      <w:r w:rsidRPr="00A1143D">
        <w:rPr>
          <w:rFonts w:ascii="Verdana" w:hAnsi="Verdana" w:cs="Arial"/>
          <w:i/>
          <w:sz w:val="24"/>
          <w:szCs w:val="24"/>
        </w:rPr>
        <w:t xml:space="preserve">enforcement </w:t>
      </w:r>
      <w:r>
        <w:rPr>
          <w:rFonts w:ascii="Verdana" w:hAnsi="Verdana" w:cs="Arial"/>
          <w:sz w:val="24"/>
          <w:szCs w:val="24"/>
        </w:rPr>
        <w:t>of the rules.  After all, at the end of the day, it really is all about incentives, isn’t it?</w:t>
      </w:r>
    </w:p>
    <w:p w:rsidR="00A1143D" w:rsidRDefault="00A1143D" w:rsidP="00A1143D">
      <w:pPr>
        <w:rPr>
          <w:rFonts w:ascii="Verdana" w:hAnsi="Verdana" w:cs="Arial"/>
          <w:sz w:val="24"/>
          <w:szCs w:val="24"/>
        </w:rPr>
      </w:pPr>
    </w:p>
    <w:p w:rsidR="00A1143D" w:rsidRDefault="00586FFE" w:rsidP="00A1143D">
      <w:pPr>
        <w:rPr>
          <w:rFonts w:ascii="Verdana" w:hAnsi="Verdana" w:cs="Arial"/>
          <w:sz w:val="24"/>
          <w:szCs w:val="24"/>
        </w:rPr>
      </w:pPr>
      <w:r>
        <w:rPr>
          <w:rFonts w:ascii="Verdana" w:hAnsi="Verdana" w:cs="Arial"/>
          <w:sz w:val="24"/>
          <w:szCs w:val="24"/>
        </w:rPr>
        <w:t xml:space="preserve">Not surprisingly, auditors also came under our </w:t>
      </w:r>
      <w:r w:rsidR="00A1143D">
        <w:rPr>
          <w:rFonts w:ascii="Verdana" w:hAnsi="Verdana" w:cs="Arial"/>
          <w:sz w:val="24"/>
          <w:szCs w:val="24"/>
        </w:rPr>
        <w:t>microscope</w:t>
      </w:r>
      <w:r>
        <w:rPr>
          <w:rFonts w:ascii="Verdana" w:hAnsi="Verdana" w:cs="Arial"/>
          <w:sz w:val="24"/>
          <w:szCs w:val="24"/>
        </w:rPr>
        <w:t xml:space="preserve"> this past year</w:t>
      </w:r>
      <w:r w:rsidR="00A1143D">
        <w:rPr>
          <w:rFonts w:ascii="Verdana" w:hAnsi="Verdana" w:cs="Arial"/>
          <w:sz w:val="24"/>
          <w:szCs w:val="24"/>
        </w:rPr>
        <w:t xml:space="preserve">.  We still don’t understand how </w:t>
      </w:r>
      <w:r>
        <w:rPr>
          <w:rFonts w:ascii="Verdana" w:hAnsi="Verdana" w:cs="Arial"/>
          <w:sz w:val="24"/>
          <w:szCs w:val="24"/>
        </w:rPr>
        <w:t xml:space="preserve">market regulators have allowed </w:t>
      </w:r>
      <w:r w:rsidR="00A1143D">
        <w:rPr>
          <w:rFonts w:ascii="Verdana" w:hAnsi="Verdana" w:cs="Arial"/>
          <w:sz w:val="24"/>
          <w:szCs w:val="24"/>
        </w:rPr>
        <w:t xml:space="preserve">the </w:t>
      </w:r>
      <w:r>
        <w:rPr>
          <w:rFonts w:ascii="Verdana" w:hAnsi="Verdana" w:cs="Arial"/>
          <w:sz w:val="24"/>
          <w:szCs w:val="24"/>
        </w:rPr>
        <w:t xml:space="preserve">accounting </w:t>
      </w:r>
      <w:r w:rsidR="00A1143D">
        <w:rPr>
          <w:rFonts w:ascii="Verdana" w:hAnsi="Verdana" w:cs="Arial"/>
          <w:sz w:val="24"/>
          <w:szCs w:val="24"/>
        </w:rPr>
        <w:t xml:space="preserve">profession </w:t>
      </w:r>
      <w:r>
        <w:rPr>
          <w:rFonts w:ascii="Verdana" w:hAnsi="Verdana" w:cs="Arial"/>
          <w:sz w:val="24"/>
          <w:szCs w:val="24"/>
        </w:rPr>
        <w:t>to beco</w:t>
      </w:r>
      <w:r w:rsidR="00A1143D">
        <w:rPr>
          <w:rFonts w:ascii="Verdana" w:hAnsi="Verdana" w:cs="Arial"/>
          <w:sz w:val="24"/>
          <w:szCs w:val="24"/>
        </w:rPr>
        <w:t xml:space="preserve">me </w:t>
      </w:r>
      <w:r>
        <w:rPr>
          <w:rFonts w:ascii="Verdana" w:hAnsi="Verdana" w:cs="Arial"/>
          <w:sz w:val="24"/>
          <w:szCs w:val="24"/>
        </w:rPr>
        <w:t xml:space="preserve">(and remain) </w:t>
      </w:r>
      <w:r w:rsidR="00A1143D">
        <w:rPr>
          <w:rFonts w:ascii="Verdana" w:hAnsi="Verdana" w:cs="Arial"/>
          <w:sz w:val="24"/>
          <w:szCs w:val="24"/>
        </w:rPr>
        <w:t>so aligned with managers</w:t>
      </w:r>
      <w:r>
        <w:rPr>
          <w:rFonts w:ascii="Verdana" w:hAnsi="Verdana" w:cs="Arial"/>
          <w:sz w:val="24"/>
          <w:szCs w:val="24"/>
        </w:rPr>
        <w:t>.</w:t>
      </w:r>
      <w:r w:rsidR="00A1143D">
        <w:rPr>
          <w:rFonts w:ascii="Verdana" w:hAnsi="Verdana" w:cs="Arial"/>
          <w:sz w:val="24"/>
          <w:szCs w:val="24"/>
        </w:rPr>
        <w:t xml:space="preserve"> </w:t>
      </w:r>
      <w:r>
        <w:rPr>
          <w:rFonts w:ascii="Verdana" w:hAnsi="Verdana" w:cs="Arial"/>
          <w:sz w:val="24"/>
          <w:szCs w:val="24"/>
        </w:rPr>
        <w:t xml:space="preserve">Despite repeated denials </w:t>
      </w:r>
      <w:r w:rsidR="00C1019A">
        <w:rPr>
          <w:rFonts w:ascii="Verdana" w:hAnsi="Verdana" w:cs="Arial"/>
          <w:sz w:val="24"/>
          <w:szCs w:val="24"/>
        </w:rPr>
        <w:t>by the Big 4</w:t>
      </w:r>
      <w:r>
        <w:rPr>
          <w:rFonts w:ascii="Verdana" w:hAnsi="Verdana" w:cs="Arial"/>
          <w:sz w:val="24"/>
          <w:szCs w:val="24"/>
        </w:rPr>
        <w:t xml:space="preserve">, </w:t>
      </w:r>
      <w:r w:rsidRPr="00586FFE">
        <w:rPr>
          <w:rFonts w:ascii="Verdana" w:hAnsi="Verdana" w:cs="Arial"/>
          <w:i/>
          <w:sz w:val="24"/>
          <w:szCs w:val="24"/>
        </w:rPr>
        <w:t xml:space="preserve">independent auditors are </w:t>
      </w:r>
      <w:r w:rsidR="00A1143D" w:rsidRPr="00586FFE">
        <w:rPr>
          <w:rFonts w:ascii="Verdana" w:hAnsi="Verdana" w:cs="Arial"/>
          <w:i/>
          <w:sz w:val="24"/>
          <w:szCs w:val="24"/>
        </w:rPr>
        <w:t xml:space="preserve">supposed to serve as gatekeepers </w:t>
      </w:r>
      <w:r w:rsidR="00A1143D">
        <w:rPr>
          <w:rFonts w:ascii="Verdana" w:hAnsi="Verdana" w:cs="Arial"/>
          <w:sz w:val="24"/>
          <w:szCs w:val="24"/>
        </w:rPr>
        <w:t>to evaluate management assertions</w:t>
      </w:r>
      <w:r>
        <w:rPr>
          <w:rFonts w:ascii="Verdana" w:hAnsi="Verdana" w:cs="Arial"/>
          <w:sz w:val="24"/>
          <w:szCs w:val="24"/>
        </w:rPr>
        <w:t xml:space="preserve"> about financial reporting</w:t>
      </w:r>
      <w:r w:rsidR="00A1143D">
        <w:rPr>
          <w:rFonts w:ascii="Verdana" w:hAnsi="Verdana" w:cs="Arial"/>
          <w:sz w:val="24"/>
          <w:szCs w:val="24"/>
        </w:rPr>
        <w:t xml:space="preserve">.  </w:t>
      </w:r>
      <w:r>
        <w:rPr>
          <w:rFonts w:ascii="Verdana" w:hAnsi="Verdana" w:cs="Arial"/>
          <w:sz w:val="24"/>
          <w:szCs w:val="24"/>
        </w:rPr>
        <w:t>Why are we surprised that independent auditors are not enthusiastic “fraud detectives</w:t>
      </w:r>
      <w:r w:rsidR="0089187B">
        <w:rPr>
          <w:rFonts w:ascii="Verdana" w:hAnsi="Verdana" w:cs="Arial"/>
          <w:sz w:val="24"/>
          <w:szCs w:val="24"/>
        </w:rPr>
        <w:t>,</w:t>
      </w:r>
      <w:r>
        <w:rPr>
          <w:rFonts w:ascii="Verdana" w:hAnsi="Verdana" w:cs="Arial"/>
          <w:sz w:val="24"/>
          <w:szCs w:val="24"/>
        </w:rPr>
        <w:t xml:space="preserve">” </w:t>
      </w:r>
      <w:r w:rsidR="0089187B">
        <w:rPr>
          <w:rFonts w:ascii="Verdana" w:hAnsi="Verdana" w:cs="Arial"/>
          <w:sz w:val="24"/>
          <w:szCs w:val="24"/>
        </w:rPr>
        <w:t>when the auditors consider their clients to be the companies that pay them, and not the s</w:t>
      </w:r>
      <w:r w:rsidR="00A1143D">
        <w:rPr>
          <w:rFonts w:ascii="Verdana" w:hAnsi="Verdana" w:cs="Arial"/>
          <w:sz w:val="24"/>
          <w:szCs w:val="24"/>
        </w:rPr>
        <w:t>hareholders and creditors of the business enterprise.</w:t>
      </w:r>
    </w:p>
    <w:p w:rsidR="00E049EA" w:rsidRDefault="00E049EA" w:rsidP="00DA29E6">
      <w:pPr>
        <w:rPr>
          <w:rFonts w:ascii="Verdana" w:hAnsi="Verdana" w:cs="Arial"/>
          <w:sz w:val="24"/>
          <w:szCs w:val="24"/>
        </w:rPr>
      </w:pPr>
    </w:p>
    <w:p w:rsidR="00210C7A" w:rsidRDefault="0089187B" w:rsidP="00DA29E6">
      <w:pPr>
        <w:rPr>
          <w:rFonts w:ascii="Verdana" w:hAnsi="Verdana" w:cs="Arial"/>
          <w:sz w:val="24"/>
          <w:szCs w:val="24"/>
        </w:rPr>
      </w:pPr>
      <w:r>
        <w:rPr>
          <w:rFonts w:ascii="Verdana" w:hAnsi="Verdana" w:cs="Arial"/>
          <w:sz w:val="24"/>
          <w:szCs w:val="24"/>
        </w:rPr>
        <w:t>As senior citizens, we have seen this all before.  So, i</w:t>
      </w:r>
      <w:r w:rsidR="003022BC">
        <w:rPr>
          <w:rFonts w:ascii="Verdana" w:hAnsi="Verdana" w:cs="Arial"/>
          <w:sz w:val="24"/>
          <w:szCs w:val="24"/>
        </w:rPr>
        <w:t>n a f</w:t>
      </w:r>
      <w:r w:rsidR="00FB7B89">
        <w:rPr>
          <w:rFonts w:ascii="Verdana" w:hAnsi="Verdana" w:cs="Arial"/>
          <w:sz w:val="24"/>
          <w:szCs w:val="24"/>
        </w:rPr>
        <w:t>ive-</w:t>
      </w:r>
      <w:r w:rsidR="003022BC">
        <w:rPr>
          <w:rFonts w:ascii="Verdana" w:hAnsi="Verdana" w:cs="Arial"/>
          <w:sz w:val="24"/>
          <w:szCs w:val="24"/>
        </w:rPr>
        <w:t>part series in the last quarter of 2011, w</w:t>
      </w:r>
      <w:r w:rsidR="00FE403B">
        <w:rPr>
          <w:rFonts w:ascii="Verdana" w:hAnsi="Verdana" w:cs="Arial"/>
          <w:sz w:val="24"/>
          <w:szCs w:val="24"/>
        </w:rPr>
        <w:t xml:space="preserve">e </w:t>
      </w:r>
      <w:r w:rsidR="003022BC">
        <w:rPr>
          <w:rFonts w:ascii="Verdana" w:hAnsi="Verdana" w:cs="Arial"/>
          <w:sz w:val="24"/>
          <w:szCs w:val="24"/>
        </w:rPr>
        <w:t>“celebrated” the 10</w:t>
      </w:r>
      <w:r w:rsidR="003022BC" w:rsidRPr="003022BC">
        <w:rPr>
          <w:rFonts w:ascii="Verdana" w:hAnsi="Verdana" w:cs="Arial"/>
          <w:sz w:val="24"/>
          <w:szCs w:val="24"/>
          <w:vertAlign w:val="superscript"/>
        </w:rPr>
        <w:t>th</w:t>
      </w:r>
      <w:r w:rsidR="003022BC">
        <w:rPr>
          <w:rFonts w:ascii="Verdana" w:hAnsi="Verdana" w:cs="Arial"/>
          <w:sz w:val="24"/>
          <w:szCs w:val="24"/>
        </w:rPr>
        <w:t xml:space="preserve"> anniversary of Enron’s demise by reviewing the company’s</w:t>
      </w:r>
      <w:r w:rsidR="00FE403B">
        <w:rPr>
          <w:rFonts w:ascii="Verdana" w:hAnsi="Verdana" w:cs="Arial"/>
          <w:sz w:val="24"/>
          <w:szCs w:val="24"/>
        </w:rPr>
        <w:t xml:space="preserve"> mi</w:t>
      </w:r>
      <w:r w:rsidR="003022BC">
        <w:rPr>
          <w:rFonts w:ascii="Verdana" w:hAnsi="Verdana" w:cs="Arial"/>
          <w:sz w:val="24"/>
          <w:szCs w:val="24"/>
        </w:rPr>
        <w:t>scues and chicanery…</w:t>
      </w:r>
      <w:r w:rsidR="00FE403B">
        <w:rPr>
          <w:rFonts w:ascii="Verdana" w:hAnsi="Verdana" w:cs="Arial"/>
          <w:sz w:val="24"/>
          <w:szCs w:val="24"/>
        </w:rPr>
        <w:t xml:space="preserve"> </w:t>
      </w:r>
      <w:r w:rsidR="00FE403B" w:rsidRPr="003022BC">
        <w:rPr>
          <w:rFonts w:ascii="Verdana" w:hAnsi="Verdana" w:cs="Arial"/>
          <w:i/>
          <w:sz w:val="24"/>
          <w:szCs w:val="24"/>
        </w:rPr>
        <w:t>lest we forget</w:t>
      </w:r>
      <w:r w:rsidR="003022BC">
        <w:rPr>
          <w:rFonts w:ascii="Verdana" w:hAnsi="Verdana" w:cs="Arial"/>
          <w:sz w:val="24"/>
          <w:szCs w:val="24"/>
        </w:rPr>
        <w:t>.  (We almost called Enron’s misdeeds</w:t>
      </w:r>
      <w:r w:rsidR="00FE403B">
        <w:rPr>
          <w:rFonts w:ascii="Verdana" w:hAnsi="Verdana" w:cs="Arial"/>
          <w:sz w:val="24"/>
          <w:szCs w:val="24"/>
        </w:rPr>
        <w:t xml:space="preserve"> ethical lapses, except that they were deliberate fabrications.)</w:t>
      </w:r>
    </w:p>
    <w:p w:rsidR="00210C7A" w:rsidRDefault="00210C7A" w:rsidP="00DA29E6">
      <w:pPr>
        <w:rPr>
          <w:rFonts w:ascii="Verdana" w:hAnsi="Verdana" w:cs="Arial"/>
          <w:sz w:val="24"/>
          <w:szCs w:val="24"/>
        </w:rPr>
      </w:pPr>
    </w:p>
    <w:p w:rsidR="00210C7A" w:rsidRDefault="00210C7A" w:rsidP="00DA29E6">
      <w:pPr>
        <w:rPr>
          <w:rFonts w:ascii="Verdana" w:hAnsi="Verdana" w:cs="Arial"/>
          <w:sz w:val="24"/>
          <w:szCs w:val="24"/>
        </w:rPr>
      </w:pPr>
      <w:r>
        <w:rPr>
          <w:rFonts w:ascii="Verdana" w:hAnsi="Verdana" w:cs="Arial"/>
          <w:sz w:val="24"/>
          <w:szCs w:val="24"/>
        </w:rPr>
        <w:t xml:space="preserve">Tony’s favorite column of the past year is </w:t>
      </w:r>
      <w:r w:rsidR="002F262A">
        <w:rPr>
          <w:rFonts w:ascii="Verdana" w:hAnsi="Verdana" w:cs="Arial"/>
          <w:sz w:val="24"/>
          <w:szCs w:val="24"/>
        </w:rPr>
        <w:t>“</w:t>
      </w:r>
      <w:hyperlink r:id="rId7" w:history="1">
        <w:r w:rsidR="002F262A" w:rsidRPr="002F262A">
          <w:rPr>
            <w:rStyle w:val="Hyperlink"/>
            <w:rFonts w:ascii="Verdana" w:hAnsi="Verdana" w:cs="Arial"/>
            <w:sz w:val="24"/>
            <w:szCs w:val="24"/>
          </w:rPr>
          <w:t>Big 4 Audits: A Thing of the Past?</w:t>
        </w:r>
      </w:hyperlink>
      <w:r w:rsidR="002F262A">
        <w:rPr>
          <w:rFonts w:ascii="Verdana" w:hAnsi="Verdana" w:cs="Arial"/>
          <w:sz w:val="24"/>
          <w:szCs w:val="24"/>
        </w:rPr>
        <w:t xml:space="preserve">”  The PCAOB with its limited resources continues to struggle with how to improve audit quality, as the number of shoddy audit performances </w:t>
      </w:r>
      <w:r w:rsidR="00C1019A">
        <w:rPr>
          <w:rFonts w:ascii="Verdana" w:hAnsi="Verdana" w:cs="Arial"/>
          <w:sz w:val="24"/>
          <w:szCs w:val="24"/>
        </w:rPr>
        <w:t xml:space="preserve">by both large and small accounting firms </w:t>
      </w:r>
      <w:r w:rsidR="002F262A">
        <w:rPr>
          <w:rFonts w:ascii="Verdana" w:hAnsi="Verdana" w:cs="Arial"/>
          <w:sz w:val="24"/>
          <w:szCs w:val="24"/>
        </w:rPr>
        <w:t xml:space="preserve">continues to soar.  This essay encouraged auditor “whistleblowing,” the use of “joint audits” </w:t>
      </w:r>
      <w:r w:rsidR="00C1019A">
        <w:rPr>
          <w:rFonts w:ascii="Verdana" w:hAnsi="Verdana" w:cs="Arial"/>
          <w:sz w:val="24"/>
          <w:szCs w:val="24"/>
        </w:rPr>
        <w:t xml:space="preserve">(where two firms audit a company), and complete disclosure of PCAOB inspection findings.  Our most controversial proposal was the creation of “auditor malpractice” listing (from regulatory enforcement releases) similar to a sex offender list which would warn the public of auditors that cannot audit. We know of at least one person who agrees with us on this, </w:t>
      </w:r>
      <w:hyperlink r:id="rId8" w:history="1">
        <w:r w:rsidR="00C1019A" w:rsidRPr="00C1019A">
          <w:rPr>
            <w:rStyle w:val="Hyperlink"/>
            <w:rFonts w:ascii="Verdana" w:hAnsi="Verdana" w:cs="Arial"/>
            <w:sz w:val="24"/>
            <w:szCs w:val="24"/>
          </w:rPr>
          <w:t>Francine McKenna</w:t>
        </w:r>
      </w:hyperlink>
      <w:r w:rsidR="00C1019A">
        <w:rPr>
          <w:rFonts w:ascii="Verdana" w:hAnsi="Verdana" w:cs="Arial"/>
          <w:sz w:val="24"/>
          <w:szCs w:val="24"/>
        </w:rPr>
        <w:t>!</w:t>
      </w:r>
    </w:p>
    <w:p w:rsidR="0057420F" w:rsidRDefault="0057420F" w:rsidP="00DA29E6">
      <w:pPr>
        <w:rPr>
          <w:rFonts w:ascii="Verdana" w:hAnsi="Verdana" w:cs="Arial"/>
          <w:sz w:val="24"/>
          <w:szCs w:val="24"/>
        </w:rPr>
      </w:pPr>
    </w:p>
    <w:p w:rsidR="00C1019A" w:rsidRDefault="00C1019A" w:rsidP="00DA29E6">
      <w:pPr>
        <w:rPr>
          <w:rFonts w:ascii="Verdana" w:hAnsi="Verdana" w:cs="Arial"/>
          <w:sz w:val="24"/>
          <w:szCs w:val="24"/>
        </w:rPr>
      </w:pPr>
      <w:r>
        <w:rPr>
          <w:rFonts w:ascii="Verdana" w:hAnsi="Verdana" w:cs="Arial"/>
          <w:sz w:val="24"/>
          <w:szCs w:val="24"/>
        </w:rPr>
        <w:t>Will this ever come to fruition?  Not directly, because the Big 4 even now are lobbying strongly against auditors</w:t>
      </w:r>
      <w:r w:rsidR="0057420F">
        <w:rPr>
          <w:rFonts w:ascii="Verdana" w:hAnsi="Verdana" w:cs="Arial"/>
          <w:sz w:val="24"/>
          <w:szCs w:val="24"/>
        </w:rPr>
        <w:t>’</w:t>
      </w:r>
      <w:r>
        <w:rPr>
          <w:rFonts w:ascii="Verdana" w:hAnsi="Verdana" w:cs="Arial"/>
          <w:sz w:val="24"/>
          <w:szCs w:val="24"/>
        </w:rPr>
        <w:t xml:space="preserve"> signing their names to audit reports for fear that </w:t>
      </w:r>
      <w:r w:rsidR="003617B7">
        <w:rPr>
          <w:rFonts w:ascii="Verdana" w:hAnsi="Verdana" w:cs="Arial"/>
          <w:sz w:val="24"/>
          <w:szCs w:val="24"/>
        </w:rPr>
        <w:t xml:space="preserve">their </w:t>
      </w:r>
      <w:r>
        <w:rPr>
          <w:rFonts w:ascii="Verdana" w:hAnsi="Verdana" w:cs="Arial"/>
          <w:sz w:val="24"/>
          <w:szCs w:val="24"/>
        </w:rPr>
        <w:t>individual reputations</w:t>
      </w:r>
      <w:r w:rsidR="003617B7">
        <w:rPr>
          <w:rFonts w:ascii="Verdana" w:hAnsi="Verdana" w:cs="Arial"/>
          <w:sz w:val="24"/>
          <w:szCs w:val="24"/>
        </w:rPr>
        <w:t>, livelihoods, and families</w:t>
      </w:r>
      <w:r>
        <w:rPr>
          <w:rFonts w:ascii="Verdana" w:hAnsi="Verdana" w:cs="Arial"/>
          <w:sz w:val="24"/>
          <w:szCs w:val="24"/>
        </w:rPr>
        <w:t xml:space="preserve"> would be ruined if an audit failed</w:t>
      </w:r>
      <w:r w:rsidR="003617B7">
        <w:rPr>
          <w:rFonts w:ascii="Verdana" w:hAnsi="Verdana" w:cs="Arial"/>
          <w:sz w:val="24"/>
          <w:szCs w:val="24"/>
        </w:rPr>
        <w:t xml:space="preserve">.  Duh…remember what </w:t>
      </w:r>
      <w:r w:rsidR="0057420F">
        <w:rPr>
          <w:rFonts w:ascii="Verdana" w:hAnsi="Verdana" w:cs="Arial"/>
          <w:sz w:val="24"/>
          <w:szCs w:val="24"/>
        </w:rPr>
        <w:t xml:space="preserve">we </w:t>
      </w:r>
      <w:r w:rsidR="003617B7">
        <w:rPr>
          <w:rFonts w:ascii="Verdana" w:hAnsi="Verdana" w:cs="Arial"/>
          <w:sz w:val="24"/>
          <w:szCs w:val="24"/>
        </w:rPr>
        <w:t>said about incentives?</w:t>
      </w:r>
    </w:p>
    <w:p w:rsidR="008363B9" w:rsidRDefault="008363B9" w:rsidP="00DA29E6">
      <w:pPr>
        <w:rPr>
          <w:rFonts w:ascii="Verdana" w:hAnsi="Verdana" w:cs="Arial"/>
          <w:sz w:val="24"/>
          <w:szCs w:val="24"/>
        </w:rPr>
      </w:pPr>
    </w:p>
    <w:p w:rsidR="00210C7A" w:rsidRDefault="00210C7A" w:rsidP="00DA29E6">
      <w:pPr>
        <w:rPr>
          <w:rFonts w:ascii="Verdana" w:hAnsi="Verdana" w:cs="Arial"/>
          <w:sz w:val="24"/>
          <w:szCs w:val="24"/>
        </w:rPr>
      </w:pPr>
      <w:r>
        <w:rPr>
          <w:rFonts w:ascii="Verdana" w:hAnsi="Verdana" w:cs="Arial"/>
          <w:sz w:val="24"/>
          <w:szCs w:val="24"/>
        </w:rPr>
        <w:t>Ed’s favorite column is “</w:t>
      </w:r>
      <w:hyperlink r:id="rId9" w:history="1">
        <w:r w:rsidRPr="00210C7A">
          <w:rPr>
            <w:rStyle w:val="Hyperlink"/>
            <w:rFonts w:ascii="Verdana" w:hAnsi="Verdana" w:cs="Arial"/>
            <w:sz w:val="24"/>
            <w:szCs w:val="24"/>
          </w:rPr>
          <w:t>IFRS is for Criminals</w:t>
        </w:r>
      </w:hyperlink>
      <w:r>
        <w:rPr>
          <w:rFonts w:ascii="Verdana" w:hAnsi="Verdana" w:cs="Arial"/>
          <w:sz w:val="24"/>
          <w:szCs w:val="24"/>
        </w:rPr>
        <w:t>.”</w:t>
      </w:r>
      <w:r w:rsidR="00D045C6">
        <w:rPr>
          <w:rFonts w:ascii="Verdana" w:hAnsi="Verdana" w:cs="Arial"/>
          <w:sz w:val="24"/>
          <w:szCs w:val="24"/>
        </w:rPr>
        <w:t xml:space="preserve">  The push to have IFRS even when countries impose carve-outs, time-freezes, and idiosyncratic exceptions can be understood only by managerial desires to stretch the truth with impunity.  They don’t want the Department of Justice or plaintiffs’ attorneys interfering, and the easiest way of accomplishing these things is by asserting firm-specific, complex “principles-based” accounting principles.  Auditors, of course, jumped on board because they feel this path is the best way of reducing their litigation risk</w:t>
      </w:r>
      <w:r w:rsidR="003617B7">
        <w:rPr>
          <w:rFonts w:ascii="Verdana" w:hAnsi="Verdana" w:cs="Arial"/>
          <w:sz w:val="24"/>
          <w:szCs w:val="24"/>
        </w:rPr>
        <w:t>, not to mention the huge consulting fees they pocket assisting in the IFRS conversion</w:t>
      </w:r>
      <w:r w:rsidR="00D045C6">
        <w:rPr>
          <w:rFonts w:ascii="Verdana" w:hAnsi="Verdana" w:cs="Arial"/>
          <w:sz w:val="24"/>
          <w:szCs w:val="24"/>
        </w:rPr>
        <w:t>.  The investment community will rue the day if this system for unaccountable exaggeration and lack of transparency is ever adopted.</w:t>
      </w:r>
    </w:p>
    <w:p w:rsidR="00FA2996" w:rsidRDefault="00FA2996" w:rsidP="00DA29E6">
      <w:pPr>
        <w:rPr>
          <w:rFonts w:ascii="Verdana" w:hAnsi="Verdana" w:cs="Arial"/>
          <w:sz w:val="24"/>
          <w:szCs w:val="24"/>
        </w:rPr>
      </w:pPr>
    </w:p>
    <w:p w:rsidR="00D045C6" w:rsidRDefault="00D045C6" w:rsidP="00DA29E6">
      <w:pPr>
        <w:rPr>
          <w:rFonts w:ascii="Verdana" w:hAnsi="Verdana" w:cs="Arial"/>
          <w:sz w:val="24"/>
          <w:szCs w:val="24"/>
        </w:rPr>
      </w:pPr>
      <w:r>
        <w:rPr>
          <w:rFonts w:ascii="Verdana" w:hAnsi="Verdana" w:cs="Arial"/>
          <w:sz w:val="24"/>
          <w:szCs w:val="24"/>
        </w:rPr>
        <w:t xml:space="preserve">We aren’t sure how long this column will continue.  After all, we are old and could retire any day.  </w:t>
      </w:r>
      <w:r w:rsidR="006B7A87">
        <w:rPr>
          <w:rFonts w:ascii="Verdana" w:hAnsi="Verdana" w:cs="Arial"/>
          <w:sz w:val="24"/>
          <w:szCs w:val="24"/>
        </w:rPr>
        <w:t xml:space="preserve">Additionally, the parties whom we regularly criticize are increasingly pressuring our respective academic institutions to silence us. To date, and to their credit, our institutions have held firm and upheld </w:t>
      </w:r>
      <w:r w:rsidR="00D506D7">
        <w:rPr>
          <w:rFonts w:ascii="Verdana" w:hAnsi="Verdana" w:cs="Arial"/>
          <w:sz w:val="24"/>
          <w:szCs w:val="24"/>
        </w:rPr>
        <w:t>the traditio</w:t>
      </w:r>
      <w:r w:rsidR="006B7A87">
        <w:rPr>
          <w:rFonts w:ascii="Verdana" w:hAnsi="Verdana" w:cs="Arial"/>
          <w:sz w:val="24"/>
          <w:szCs w:val="24"/>
        </w:rPr>
        <w:t>n of “academic freedom.”  Nevertheless</w:t>
      </w:r>
      <w:r>
        <w:rPr>
          <w:rFonts w:ascii="Verdana" w:hAnsi="Verdana" w:cs="Arial"/>
          <w:sz w:val="24"/>
          <w:szCs w:val="24"/>
        </w:rPr>
        <w:t xml:space="preserve">, we shall have fun as long </w:t>
      </w:r>
      <w:r w:rsidR="006B7A87">
        <w:rPr>
          <w:rFonts w:ascii="Verdana" w:hAnsi="Verdana" w:cs="Arial"/>
          <w:sz w:val="24"/>
          <w:szCs w:val="24"/>
        </w:rPr>
        <w:t xml:space="preserve">as </w:t>
      </w:r>
      <w:r>
        <w:rPr>
          <w:rFonts w:ascii="Verdana" w:hAnsi="Verdana" w:cs="Arial"/>
          <w:sz w:val="24"/>
          <w:szCs w:val="24"/>
        </w:rPr>
        <w:t xml:space="preserve">we write, for corporate accounting </w:t>
      </w:r>
      <w:r w:rsidR="006B7A87">
        <w:rPr>
          <w:rFonts w:ascii="Verdana" w:hAnsi="Verdana" w:cs="Arial"/>
          <w:sz w:val="24"/>
          <w:szCs w:val="24"/>
        </w:rPr>
        <w:t xml:space="preserve">and auditing </w:t>
      </w:r>
      <w:r>
        <w:rPr>
          <w:rFonts w:ascii="Verdana" w:hAnsi="Verdana" w:cs="Arial"/>
          <w:sz w:val="24"/>
          <w:szCs w:val="24"/>
        </w:rPr>
        <w:t>indiscretions have proved so titillating</w:t>
      </w:r>
      <w:r w:rsidR="00D506D7">
        <w:rPr>
          <w:rFonts w:ascii="Verdana" w:hAnsi="Verdana" w:cs="Arial"/>
          <w:sz w:val="24"/>
          <w:szCs w:val="24"/>
        </w:rPr>
        <w:t>, and we still believe we can make a difference</w:t>
      </w:r>
      <w:r>
        <w:rPr>
          <w:rFonts w:ascii="Verdana" w:hAnsi="Verdana" w:cs="Arial"/>
          <w:sz w:val="24"/>
          <w:szCs w:val="24"/>
        </w:rPr>
        <w:t>.</w:t>
      </w:r>
    </w:p>
    <w:p w:rsidR="00D045C6" w:rsidRDefault="00D045C6" w:rsidP="00DA29E6">
      <w:pPr>
        <w:rPr>
          <w:rFonts w:ascii="Verdana" w:hAnsi="Verdana" w:cs="Arial"/>
          <w:sz w:val="24"/>
          <w:szCs w:val="24"/>
        </w:rPr>
      </w:pPr>
    </w:p>
    <w:p w:rsidR="00FA2996" w:rsidRDefault="006B7A87" w:rsidP="00DA29E6">
      <w:pPr>
        <w:rPr>
          <w:rFonts w:ascii="Verdana" w:hAnsi="Verdana" w:cs="Arial"/>
          <w:sz w:val="24"/>
          <w:szCs w:val="24"/>
        </w:rPr>
      </w:pPr>
      <w:r>
        <w:rPr>
          <w:rFonts w:ascii="Verdana" w:hAnsi="Verdana" w:cs="Arial"/>
          <w:sz w:val="24"/>
          <w:szCs w:val="24"/>
        </w:rPr>
        <w:t xml:space="preserve">One last thing.  We wish to thank </w:t>
      </w:r>
      <w:r w:rsidR="00D506D7">
        <w:rPr>
          <w:rFonts w:ascii="Verdana" w:hAnsi="Verdana" w:cs="Arial"/>
          <w:sz w:val="24"/>
          <w:szCs w:val="24"/>
        </w:rPr>
        <w:t xml:space="preserve">Sam Antar, </w:t>
      </w:r>
      <w:r>
        <w:rPr>
          <w:rFonts w:ascii="Verdana" w:hAnsi="Verdana" w:cs="Arial"/>
          <w:sz w:val="24"/>
          <w:szCs w:val="24"/>
        </w:rPr>
        <w:t xml:space="preserve">Herb Greenberg, </w:t>
      </w:r>
      <w:r w:rsidR="00D506D7">
        <w:rPr>
          <w:rFonts w:ascii="Verdana" w:hAnsi="Verdana" w:cs="Arial"/>
          <w:sz w:val="24"/>
          <w:szCs w:val="24"/>
        </w:rPr>
        <w:t xml:space="preserve">Cory Johnson, </w:t>
      </w:r>
      <w:r>
        <w:rPr>
          <w:rFonts w:ascii="Verdana" w:hAnsi="Verdana" w:cs="Arial"/>
          <w:sz w:val="24"/>
          <w:szCs w:val="24"/>
        </w:rPr>
        <w:t xml:space="preserve">Francine McKenna, </w:t>
      </w:r>
      <w:r w:rsidR="00D506D7">
        <w:rPr>
          <w:rFonts w:ascii="Verdana" w:hAnsi="Verdana" w:cs="Arial"/>
          <w:sz w:val="24"/>
          <w:szCs w:val="24"/>
        </w:rPr>
        <w:t>and Jon Weil for their encouragement, interest, and support of our blog this first year.  We also are grateful to those of our academic colleagues who regularly include our blog posts in their classrooms…this is terrific, and truly an unintended benefit.</w:t>
      </w:r>
    </w:p>
    <w:p w:rsidR="0057420F" w:rsidRDefault="0057420F" w:rsidP="00DA29E6">
      <w:pPr>
        <w:rPr>
          <w:rFonts w:ascii="Verdana" w:hAnsi="Verdana" w:cs="Arial"/>
          <w:sz w:val="24"/>
          <w:szCs w:val="24"/>
        </w:rPr>
      </w:pPr>
    </w:p>
    <w:p w:rsidR="0057420F" w:rsidRDefault="0057420F" w:rsidP="00DA29E6">
      <w:pPr>
        <w:rPr>
          <w:rFonts w:ascii="Verdana" w:hAnsi="Verdana" w:cs="Arial"/>
          <w:sz w:val="24"/>
          <w:szCs w:val="24"/>
        </w:rPr>
      </w:pPr>
    </w:p>
    <w:p w:rsidR="0050716A" w:rsidRPr="00EE3621" w:rsidRDefault="0050716A" w:rsidP="005679C2">
      <w:pPr>
        <w:pBdr>
          <w:bottom w:val="thinThickThinMediumGap" w:sz="18" w:space="0" w:color="auto"/>
        </w:pBdr>
        <w:rPr>
          <w:rFonts w:ascii="Verdana" w:hAnsi="Verdana"/>
          <w:sz w:val="24"/>
          <w:szCs w:val="24"/>
        </w:rPr>
      </w:pPr>
    </w:p>
    <w:p w:rsidR="005679C2" w:rsidRPr="00EE3621" w:rsidRDefault="005679C2" w:rsidP="005679C2">
      <w:pPr>
        <w:pStyle w:val="BodyText"/>
        <w:spacing w:line="240" w:lineRule="auto"/>
        <w:rPr>
          <w:rFonts w:ascii="Verdana" w:hAnsi="Verdana"/>
          <w:i/>
        </w:rPr>
      </w:pPr>
    </w:p>
    <w:p w:rsidR="005679C2" w:rsidRPr="00EE3621" w:rsidRDefault="005679C2" w:rsidP="005679C2">
      <w:pPr>
        <w:pStyle w:val="BodyText"/>
        <w:spacing w:line="240" w:lineRule="auto"/>
        <w:rPr>
          <w:rFonts w:ascii="Verdana" w:hAnsi="Verdana"/>
          <w:i/>
        </w:rPr>
      </w:pPr>
      <w:r w:rsidRPr="00EE3621">
        <w:rPr>
          <w:rFonts w:ascii="Verdana" w:hAnsi="Verdana"/>
          <w:i/>
        </w:rPr>
        <w:t xml:space="preserve">This essay reflects the opinion of the authors and not necessarily the opinions of The </w:t>
      </w:r>
      <w:smartTag w:uri="urn:schemas-microsoft-com:office:smarttags" w:element="PlaceName">
        <w:r w:rsidRPr="00EE3621">
          <w:rPr>
            <w:rFonts w:ascii="Verdana" w:hAnsi="Verdana"/>
            <w:i/>
          </w:rPr>
          <w:t>Pennsylvania</w:t>
        </w:r>
      </w:smartTag>
      <w:r w:rsidRPr="00EE3621">
        <w:rPr>
          <w:rFonts w:ascii="Verdana" w:hAnsi="Verdana"/>
          <w:i/>
        </w:rPr>
        <w:t xml:space="preserve"> </w:t>
      </w:r>
      <w:smartTag w:uri="urn:schemas-microsoft-com:office:smarttags" w:element="PlaceType">
        <w:r w:rsidRPr="00EE3621">
          <w:rPr>
            <w:rFonts w:ascii="Verdana" w:hAnsi="Verdana"/>
            <w:i/>
          </w:rPr>
          <w:t>State</w:t>
        </w:r>
      </w:smartTag>
      <w:r w:rsidRPr="00EE3621">
        <w:rPr>
          <w:rFonts w:ascii="Verdana" w:hAnsi="Verdana"/>
          <w:i/>
        </w:rPr>
        <w:t xml:space="preserve"> University, The American College, or Villanova University.</w:t>
      </w:r>
    </w:p>
    <w:p w:rsidR="005679C2" w:rsidRPr="00EE3621" w:rsidRDefault="005679C2" w:rsidP="005679C2">
      <w:pPr>
        <w:pBdr>
          <w:bottom w:val="thinThickThinMediumGap" w:sz="18" w:space="0" w:color="auto"/>
        </w:pBdr>
        <w:rPr>
          <w:rFonts w:ascii="Verdana" w:hAnsi="Verdana"/>
        </w:rPr>
      </w:pPr>
    </w:p>
    <w:p w:rsidR="005679C2" w:rsidRPr="00EE3621" w:rsidRDefault="005679C2" w:rsidP="005679C2">
      <w:pPr>
        <w:pStyle w:val="BodyTextIndent"/>
        <w:spacing w:after="0"/>
        <w:ind w:left="0"/>
        <w:rPr>
          <w:rFonts w:ascii="Verdana" w:hAnsi="Verdana"/>
          <w:sz w:val="24"/>
          <w:szCs w:val="24"/>
        </w:rPr>
      </w:pPr>
    </w:p>
    <w:sectPr w:rsidR="005679C2" w:rsidRPr="00EE3621"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D1521"/>
    <w:multiLevelType w:val="multilevel"/>
    <w:tmpl w:val="6C6A8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5C755B"/>
    <w:multiLevelType w:val="hybridMultilevel"/>
    <w:tmpl w:val="CE7AC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D0580"/>
    <w:multiLevelType w:val="hybridMultilevel"/>
    <w:tmpl w:val="618E18EE"/>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8C38D9"/>
    <w:multiLevelType w:val="multilevel"/>
    <w:tmpl w:val="46B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7B352A"/>
    <w:multiLevelType w:val="hybridMultilevel"/>
    <w:tmpl w:val="9CEED64C"/>
    <w:lvl w:ilvl="0" w:tplc="CA1C2C96">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nsid w:val="519574F0"/>
    <w:multiLevelType w:val="multilevel"/>
    <w:tmpl w:val="F5B2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CE35E2"/>
    <w:multiLevelType w:val="hybridMultilevel"/>
    <w:tmpl w:val="CAE691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BCA792F"/>
    <w:multiLevelType w:val="multilevel"/>
    <w:tmpl w:val="BFE8AC2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4">
    <w:nsid w:val="721014CB"/>
    <w:multiLevelType w:val="hybridMultilevel"/>
    <w:tmpl w:val="AF32B6C4"/>
    <w:lvl w:ilvl="0" w:tplc="E2F8E3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520270B"/>
    <w:multiLevelType w:val="hybridMultilevel"/>
    <w:tmpl w:val="0A0E0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A54F63"/>
    <w:multiLevelType w:val="hybridMultilevel"/>
    <w:tmpl w:val="DBE69C70"/>
    <w:lvl w:ilvl="0" w:tplc="CA1C2C9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2"/>
  </w:num>
  <w:num w:numId="4">
    <w:abstractNumId w:val="0"/>
  </w:num>
  <w:num w:numId="5">
    <w:abstractNumId w:val="16"/>
  </w:num>
  <w:num w:numId="6">
    <w:abstractNumId w:val="8"/>
  </w:num>
  <w:num w:numId="7">
    <w:abstractNumId w:val="9"/>
  </w:num>
  <w:num w:numId="8">
    <w:abstractNumId w:val="5"/>
  </w:num>
  <w:num w:numId="9">
    <w:abstractNumId w:val="13"/>
  </w:num>
  <w:num w:numId="10">
    <w:abstractNumId w:val="1"/>
  </w:num>
  <w:num w:numId="11">
    <w:abstractNumId w:val="12"/>
  </w:num>
  <w:num w:numId="12">
    <w:abstractNumId w:val="15"/>
  </w:num>
  <w:num w:numId="13">
    <w:abstractNumId w:val="10"/>
  </w:num>
  <w:num w:numId="14">
    <w:abstractNumId w:val="14"/>
  </w:num>
  <w:num w:numId="15">
    <w:abstractNumId w:val="3"/>
  </w:num>
  <w:num w:numId="16">
    <w:abstractNumId w:val="17"/>
  </w:num>
  <w:num w:numId="17">
    <w:abstractNumId w:val="6"/>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3A627B"/>
    <w:rsid w:val="00002964"/>
    <w:rsid w:val="0001223C"/>
    <w:rsid w:val="00013A1E"/>
    <w:rsid w:val="00014F46"/>
    <w:rsid w:val="0002188E"/>
    <w:rsid w:val="00032D82"/>
    <w:rsid w:val="000334D4"/>
    <w:rsid w:val="000374C2"/>
    <w:rsid w:val="00051DC2"/>
    <w:rsid w:val="00052C5C"/>
    <w:rsid w:val="00070A9F"/>
    <w:rsid w:val="00081916"/>
    <w:rsid w:val="0008518C"/>
    <w:rsid w:val="00093316"/>
    <w:rsid w:val="000A3CC5"/>
    <w:rsid w:val="000A52AA"/>
    <w:rsid w:val="000A68B5"/>
    <w:rsid w:val="000B0974"/>
    <w:rsid w:val="000C0DAE"/>
    <w:rsid w:val="000C55EE"/>
    <w:rsid w:val="000C6302"/>
    <w:rsid w:val="000D246D"/>
    <w:rsid w:val="000E18E5"/>
    <w:rsid w:val="000E2E4F"/>
    <w:rsid w:val="000F42DF"/>
    <w:rsid w:val="00124D4C"/>
    <w:rsid w:val="00162F11"/>
    <w:rsid w:val="00165215"/>
    <w:rsid w:val="00166500"/>
    <w:rsid w:val="0016737C"/>
    <w:rsid w:val="001823C4"/>
    <w:rsid w:val="00190FBB"/>
    <w:rsid w:val="00196DE5"/>
    <w:rsid w:val="001978FB"/>
    <w:rsid w:val="001A1791"/>
    <w:rsid w:val="001A35D6"/>
    <w:rsid w:val="001A4C91"/>
    <w:rsid w:val="001A523B"/>
    <w:rsid w:val="001A5685"/>
    <w:rsid w:val="001A63DD"/>
    <w:rsid w:val="001B2AE8"/>
    <w:rsid w:val="001B3448"/>
    <w:rsid w:val="001B54FF"/>
    <w:rsid w:val="001C3948"/>
    <w:rsid w:val="001C5C9F"/>
    <w:rsid w:val="001C7FFA"/>
    <w:rsid w:val="001D7AC4"/>
    <w:rsid w:val="0020134E"/>
    <w:rsid w:val="0020293D"/>
    <w:rsid w:val="00210C7A"/>
    <w:rsid w:val="002134E1"/>
    <w:rsid w:val="00215FD8"/>
    <w:rsid w:val="002254DA"/>
    <w:rsid w:val="002348DA"/>
    <w:rsid w:val="00264576"/>
    <w:rsid w:val="00285D9E"/>
    <w:rsid w:val="002921E3"/>
    <w:rsid w:val="002954BA"/>
    <w:rsid w:val="00297DE7"/>
    <w:rsid w:val="002A35CE"/>
    <w:rsid w:val="002B0A9D"/>
    <w:rsid w:val="002B29A5"/>
    <w:rsid w:val="002C3E0F"/>
    <w:rsid w:val="002C4F22"/>
    <w:rsid w:val="002F1C18"/>
    <w:rsid w:val="002F262A"/>
    <w:rsid w:val="003022BC"/>
    <w:rsid w:val="00304385"/>
    <w:rsid w:val="00307529"/>
    <w:rsid w:val="0031191B"/>
    <w:rsid w:val="00315910"/>
    <w:rsid w:val="00316C9F"/>
    <w:rsid w:val="003259CE"/>
    <w:rsid w:val="00327520"/>
    <w:rsid w:val="0032760C"/>
    <w:rsid w:val="00354144"/>
    <w:rsid w:val="0036142D"/>
    <w:rsid w:val="003614EA"/>
    <w:rsid w:val="003617B7"/>
    <w:rsid w:val="00361AB2"/>
    <w:rsid w:val="00362844"/>
    <w:rsid w:val="00362D5A"/>
    <w:rsid w:val="00383ECD"/>
    <w:rsid w:val="00387AD3"/>
    <w:rsid w:val="0039366C"/>
    <w:rsid w:val="00394F33"/>
    <w:rsid w:val="003A627B"/>
    <w:rsid w:val="003B5481"/>
    <w:rsid w:val="003C2F39"/>
    <w:rsid w:val="003C370E"/>
    <w:rsid w:val="003D4590"/>
    <w:rsid w:val="003D7633"/>
    <w:rsid w:val="003E2195"/>
    <w:rsid w:val="003F2470"/>
    <w:rsid w:val="003F2F38"/>
    <w:rsid w:val="003F6FEC"/>
    <w:rsid w:val="00404567"/>
    <w:rsid w:val="00407FE7"/>
    <w:rsid w:val="00423830"/>
    <w:rsid w:val="004238E6"/>
    <w:rsid w:val="00430CC2"/>
    <w:rsid w:val="00434BB2"/>
    <w:rsid w:val="00441449"/>
    <w:rsid w:val="00443813"/>
    <w:rsid w:val="00452131"/>
    <w:rsid w:val="004534FA"/>
    <w:rsid w:val="004562E4"/>
    <w:rsid w:val="00460BD2"/>
    <w:rsid w:val="00465E6E"/>
    <w:rsid w:val="00466069"/>
    <w:rsid w:val="00471A13"/>
    <w:rsid w:val="00490DAC"/>
    <w:rsid w:val="00491723"/>
    <w:rsid w:val="004A745F"/>
    <w:rsid w:val="004B03F1"/>
    <w:rsid w:val="004B57C9"/>
    <w:rsid w:val="004B6B8E"/>
    <w:rsid w:val="004C2459"/>
    <w:rsid w:val="004D3E1B"/>
    <w:rsid w:val="004D42A8"/>
    <w:rsid w:val="004D6BFC"/>
    <w:rsid w:val="004E7B9C"/>
    <w:rsid w:val="004F1C35"/>
    <w:rsid w:val="004F264C"/>
    <w:rsid w:val="004F5EB2"/>
    <w:rsid w:val="00500864"/>
    <w:rsid w:val="0050716A"/>
    <w:rsid w:val="005174B2"/>
    <w:rsid w:val="00520260"/>
    <w:rsid w:val="00520832"/>
    <w:rsid w:val="00533664"/>
    <w:rsid w:val="00534915"/>
    <w:rsid w:val="005373CC"/>
    <w:rsid w:val="005427BB"/>
    <w:rsid w:val="00546C8A"/>
    <w:rsid w:val="00547265"/>
    <w:rsid w:val="00566ACC"/>
    <w:rsid w:val="005679C2"/>
    <w:rsid w:val="00572989"/>
    <w:rsid w:val="0057420F"/>
    <w:rsid w:val="0058071A"/>
    <w:rsid w:val="00586FFE"/>
    <w:rsid w:val="005877D3"/>
    <w:rsid w:val="00591E9C"/>
    <w:rsid w:val="005B3AFB"/>
    <w:rsid w:val="005B6B3D"/>
    <w:rsid w:val="005B7BA1"/>
    <w:rsid w:val="005C5AA8"/>
    <w:rsid w:val="005C719F"/>
    <w:rsid w:val="005C7FC3"/>
    <w:rsid w:val="005D3219"/>
    <w:rsid w:val="005D548A"/>
    <w:rsid w:val="005E40D4"/>
    <w:rsid w:val="005F2D0B"/>
    <w:rsid w:val="006062C5"/>
    <w:rsid w:val="00626CA8"/>
    <w:rsid w:val="00630BC8"/>
    <w:rsid w:val="00633A33"/>
    <w:rsid w:val="00636320"/>
    <w:rsid w:val="006369C4"/>
    <w:rsid w:val="006442AE"/>
    <w:rsid w:val="006443D4"/>
    <w:rsid w:val="00654AEE"/>
    <w:rsid w:val="00656161"/>
    <w:rsid w:val="00667F72"/>
    <w:rsid w:val="00671DE9"/>
    <w:rsid w:val="006772D0"/>
    <w:rsid w:val="00680C26"/>
    <w:rsid w:val="00681673"/>
    <w:rsid w:val="00695771"/>
    <w:rsid w:val="00697578"/>
    <w:rsid w:val="006A2E31"/>
    <w:rsid w:val="006A7CF1"/>
    <w:rsid w:val="006B5167"/>
    <w:rsid w:val="006B7A87"/>
    <w:rsid w:val="006D40B4"/>
    <w:rsid w:val="006F298B"/>
    <w:rsid w:val="00701811"/>
    <w:rsid w:val="007069CC"/>
    <w:rsid w:val="00716893"/>
    <w:rsid w:val="0072083E"/>
    <w:rsid w:val="007240D6"/>
    <w:rsid w:val="007310E9"/>
    <w:rsid w:val="00732233"/>
    <w:rsid w:val="00741CC4"/>
    <w:rsid w:val="00753045"/>
    <w:rsid w:val="0075714F"/>
    <w:rsid w:val="00762F72"/>
    <w:rsid w:val="007635B3"/>
    <w:rsid w:val="00763D47"/>
    <w:rsid w:val="007935E9"/>
    <w:rsid w:val="00795EDC"/>
    <w:rsid w:val="007A54C7"/>
    <w:rsid w:val="007A74AF"/>
    <w:rsid w:val="007B510D"/>
    <w:rsid w:val="007C2521"/>
    <w:rsid w:val="007D30EB"/>
    <w:rsid w:val="007D7854"/>
    <w:rsid w:val="007E274D"/>
    <w:rsid w:val="007E4E7D"/>
    <w:rsid w:val="007E7891"/>
    <w:rsid w:val="007F736D"/>
    <w:rsid w:val="0082077B"/>
    <w:rsid w:val="00823AFE"/>
    <w:rsid w:val="00825D4D"/>
    <w:rsid w:val="00826541"/>
    <w:rsid w:val="008265E1"/>
    <w:rsid w:val="00830910"/>
    <w:rsid w:val="00830A0B"/>
    <w:rsid w:val="00834103"/>
    <w:rsid w:val="008363B9"/>
    <w:rsid w:val="00847F54"/>
    <w:rsid w:val="00861134"/>
    <w:rsid w:val="00874083"/>
    <w:rsid w:val="008757FF"/>
    <w:rsid w:val="00876D95"/>
    <w:rsid w:val="0088295A"/>
    <w:rsid w:val="00885921"/>
    <w:rsid w:val="00890771"/>
    <w:rsid w:val="0089187B"/>
    <w:rsid w:val="00894C28"/>
    <w:rsid w:val="008B5E1A"/>
    <w:rsid w:val="008C691D"/>
    <w:rsid w:val="008D2071"/>
    <w:rsid w:val="008D5DE7"/>
    <w:rsid w:val="008E0442"/>
    <w:rsid w:val="008E6D9D"/>
    <w:rsid w:val="008F04C5"/>
    <w:rsid w:val="00907BCA"/>
    <w:rsid w:val="00914576"/>
    <w:rsid w:val="00930C78"/>
    <w:rsid w:val="00944985"/>
    <w:rsid w:val="00952126"/>
    <w:rsid w:val="009552D6"/>
    <w:rsid w:val="00974768"/>
    <w:rsid w:val="00975403"/>
    <w:rsid w:val="009A0991"/>
    <w:rsid w:val="009A0F6E"/>
    <w:rsid w:val="009A26FD"/>
    <w:rsid w:val="009A2816"/>
    <w:rsid w:val="009A40B3"/>
    <w:rsid w:val="009A6D9B"/>
    <w:rsid w:val="009A708E"/>
    <w:rsid w:val="009B1A90"/>
    <w:rsid w:val="009D3CF4"/>
    <w:rsid w:val="009D772A"/>
    <w:rsid w:val="009E3B72"/>
    <w:rsid w:val="009F0A97"/>
    <w:rsid w:val="00A02E34"/>
    <w:rsid w:val="00A03ADF"/>
    <w:rsid w:val="00A06B5A"/>
    <w:rsid w:val="00A11437"/>
    <w:rsid w:val="00A1143D"/>
    <w:rsid w:val="00A14E6E"/>
    <w:rsid w:val="00A20F6C"/>
    <w:rsid w:val="00A2604A"/>
    <w:rsid w:val="00A35333"/>
    <w:rsid w:val="00A44661"/>
    <w:rsid w:val="00A501CA"/>
    <w:rsid w:val="00A56122"/>
    <w:rsid w:val="00A623DC"/>
    <w:rsid w:val="00A759EC"/>
    <w:rsid w:val="00A94ED1"/>
    <w:rsid w:val="00AB5DEF"/>
    <w:rsid w:val="00AC0275"/>
    <w:rsid w:val="00AC081E"/>
    <w:rsid w:val="00AC7090"/>
    <w:rsid w:val="00AD6616"/>
    <w:rsid w:val="00AE3622"/>
    <w:rsid w:val="00AE44C0"/>
    <w:rsid w:val="00B00CDE"/>
    <w:rsid w:val="00B1128F"/>
    <w:rsid w:val="00B11CE6"/>
    <w:rsid w:val="00B12949"/>
    <w:rsid w:val="00B150F4"/>
    <w:rsid w:val="00B20912"/>
    <w:rsid w:val="00B20A52"/>
    <w:rsid w:val="00B22B1B"/>
    <w:rsid w:val="00B22DA1"/>
    <w:rsid w:val="00B5636F"/>
    <w:rsid w:val="00B67C86"/>
    <w:rsid w:val="00B7722F"/>
    <w:rsid w:val="00B77990"/>
    <w:rsid w:val="00B77E24"/>
    <w:rsid w:val="00B80F61"/>
    <w:rsid w:val="00B8681F"/>
    <w:rsid w:val="00B91B36"/>
    <w:rsid w:val="00B91C46"/>
    <w:rsid w:val="00B92AA2"/>
    <w:rsid w:val="00BA23CF"/>
    <w:rsid w:val="00BA7DA2"/>
    <w:rsid w:val="00BB6235"/>
    <w:rsid w:val="00BC1DB8"/>
    <w:rsid w:val="00BC33AB"/>
    <w:rsid w:val="00BD1C30"/>
    <w:rsid w:val="00BD4859"/>
    <w:rsid w:val="00BD5A48"/>
    <w:rsid w:val="00BE5852"/>
    <w:rsid w:val="00BF321C"/>
    <w:rsid w:val="00BF4BFB"/>
    <w:rsid w:val="00BF4CC9"/>
    <w:rsid w:val="00BF663F"/>
    <w:rsid w:val="00C02A18"/>
    <w:rsid w:val="00C0326A"/>
    <w:rsid w:val="00C04A39"/>
    <w:rsid w:val="00C06BB5"/>
    <w:rsid w:val="00C06C9A"/>
    <w:rsid w:val="00C1019A"/>
    <w:rsid w:val="00C12F75"/>
    <w:rsid w:val="00C14B68"/>
    <w:rsid w:val="00C17B64"/>
    <w:rsid w:val="00C25606"/>
    <w:rsid w:val="00C265D4"/>
    <w:rsid w:val="00C40DDB"/>
    <w:rsid w:val="00C7386E"/>
    <w:rsid w:val="00C73BEA"/>
    <w:rsid w:val="00C83508"/>
    <w:rsid w:val="00C84E3D"/>
    <w:rsid w:val="00C86325"/>
    <w:rsid w:val="00CA4259"/>
    <w:rsid w:val="00CA5CD3"/>
    <w:rsid w:val="00CB2C19"/>
    <w:rsid w:val="00CB7FD0"/>
    <w:rsid w:val="00CC7B0A"/>
    <w:rsid w:val="00CD0E7F"/>
    <w:rsid w:val="00CD27FE"/>
    <w:rsid w:val="00CE1F6F"/>
    <w:rsid w:val="00CF567E"/>
    <w:rsid w:val="00CF5BF7"/>
    <w:rsid w:val="00D005BC"/>
    <w:rsid w:val="00D045C6"/>
    <w:rsid w:val="00D04C30"/>
    <w:rsid w:val="00D10237"/>
    <w:rsid w:val="00D15B07"/>
    <w:rsid w:val="00D42D55"/>
    <w:rsid w:val="00D506D7"/>
    <w:rsid w:val="00D546A3"/>
    <w:rsid w:val="00D54EF4"/>
    <w:rsid w:val="00D552C9"/>
    <w:rsid w:val="00D61215"/>
    <w:rsid w:val="00D65CE0"/>
    <w:rsid w:val="00D66F58"/>
    <w:rsid w:val="00D72331"/>
    <w:rsid w:val="00D92C5E"/>
    <w:rsid w:val="00D96CB6"/>
    <w:rsid w:val="00DA29E6"/>
    <w:rsid w:val="00DB5864"/>
    <w:rsid w:val="00DC6A24"/>
    <w:rsid w:val="00DD2F13"/>
    <w:rsid w:val="00DE012A"/>
    <w:rsid w:val="00DE470E"/>
    <w:rsid w:val="00DE58F7"/>
    <w:rsid w:val="00DE7E5E"/>
    <w:rsid w:val="00DF0BCE"/>
    <w:rsid w:val="00E0278C"/>
    <w:rsid w:val="00E049EA"/>
    <w:rsid w:val="00E0530E"/>
    <w:rsid w:val="00E12A7D"/>
    <w:rsid w:val="00E13EA4"/>
    <w:rsid w:val="00E26ACF"/>
    <w:rsid w:val="00E318EE"/>
    <w:rsid w:val="00E31D4C"/>
    <w:rsid w:val="00E3488C"/>
    <w:rsid w:val="00E45FC7"/>
    <w:rsid w:val="00E53C93"/>
    <w:rsid w:val="00E605B4"/>
    <w:rsid w:val="00E656F7"/>
    <w:rsid w:val="00E6651F"/>
    <w:rsid w:val="00E70E2E"/>
    <w:rsid w:val="00E81155"/>
    <w:rsid w:val="00E85258"/>
    <w:rsid w:val="00E85675"/>
    <w:rsid w:val="00EA73DD"/>
    <w:rsid w:val="00EB4D4A"/>
    <w:rsid w:val="00EB5B21"/>
    <w:rsid w:val="00EB66B8"/>
    <w:rsid w:val="00EB75E6"/>
    <w:rsid w:val="00ED3830"/>
    <w:rsid w:val="00ED708A"/>
    <w:rsid w:val="00EE3621"/>
    <w:rsid w:val="00EE5591"/>
    <w:rsid w:val="00EE62E4"/>
    <w:rsid w:val="00EE6A29"/>
    <w:rsid w:val="00EF31A2"/>
    <w:rsid w:val="00EF3CB2"/>
    <w:rsid w:val="00EF44EA"/>
    <w:rsid w:val="00F0140C"/>
    <w:rsid w:val="00F022B1"/>
    <w:rsid w:val="00F17B65"/>
    <w:rsid w:val="00F24A2D"/>
    <w:rsid w:val="00F37BB7"/>
    <w:rsid w:val="00F454E5"/>
    <w:rsid w:val="00F57109"/>
    <w:rsid w:val="00F61B68"/>
    <w:rsid w:val="00F66731"/>
    <w:rsid w:val="00F705B6"/>
    <w:rsid w:val="00F7237C"/>
    <w:rsid w:val="00F7596C"/>
    <w:rsid w:val="00F8568F"/>
    <w:rsid w:val="00F931FF"/>
    <w:rsid w:val="00F93625"/>
    <w:rsid w:val="00F94C21"/>
    <w:rsid w:val="00F95297"/>
    <w:rsid w:val="00FA2996"/>
    <w:rsid w:val="00FA305E"/>
    <w:rsid w:val="00FB352F"/>
    <w:rsid w:val="00FB7B89"/>
    <w:rsid w:val="00FB7F87"/>
    <w:rsid w:val="00FC4057"/>
    <w:rsid w:val="00FC520E"/>
    <w:rsid w:val="00FC5D0E"/>
    <w:rsid w:val="00FD0D5E"/>
    <w:rsid w:val="00FD5C99"/>
    <w:rsid w:val="00FE4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paragraph" w:styleId="Heading1">
    <w:name w:val="heading 1"/>
    <w:basedOn w:val="Normal"/>
    <w:next w:val="Normal"/>
    <w:link w:val="Heading1Char"/>
    <w:uiPriority w:val="9"/>
    <w:qFormat/>
    <w:rsid w:val="00FB35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1294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AB5DEF"/>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B1294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 w:type="character" w:customStyle="1" w:styleId="Heading5Char">
    <w:name w:val="Heading 5 Char"/>
    <w:basedOn w:val="DefaultParagraphFont"/>
    <w:link w:val="Heading5"/>
    <w:uiPriority w:val="9"/>
    <w:rsid w:val="00AB5DEF"/>
    <w:rPr>
      <w:rFonts w:ascii="Times New Roman" w:eastAsia="Times New Roman" w:hAnsi="Times New Roman" w:cs="Times New Roman"/>
      <w:b/>
      <w:bCs/>
      <w:sz w:val="20"/>
      <w:szCs w:val="20"/>
    </w:rPr>
  </w:style>
  <w:style w:type="paragraph" w:styleId="NormalWeb">
    <w:name w:val="Normal (Web)"/>
    <w:basedOn w:val="Normal"/>
    <w:uiPriority w:val="99"/>
    <w:unhideWhenUsed/>
    <w:rsid w:val="00AB5DE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29E6"/>
  </w:style>
  <w:style w:type="character" w:styleId="Emphasis">
    <w:name w:val="Emphasis"/>
    <w:basedOn w:val="DefaultParagraphFont"/>
    <w:uiPriority w:val="20"/>
    <w:qFormat/>
    <w:rsid w:val="00DA29E6"/>
    <w:rPr>
      <w:i/>
      <w:iCs/>
    </w:rPr>
  </w:style>
  <w:style w:type="character" w:customStyle="1" w:styleId="Heading1Char">
    <w:name w:val="Heading 1 Char"/>
    <w:basedOn w:val="DefaultParagraphFont"/>
    <w:link w:val="Heading1"/>
    <w:uiPriority w:val="9"/>
    <w:rsid w:val="00FB352F"/>
    <w:rPr>
      <w:rFonts w:asciiTheme="majorHAnsi" w:eastAsiaTheme="majorEastAsia" w:hAnsiTheme="majorHAnsi" w:cstheme="majorBidi"/>
      <w:b/>
      <w:bCs/>
      <w:color w:val="365F91" w:themeColor="accent1" w:themeShade="BF"/>
      <w:sz w:val="28"/>
      <w:szCs w:val="28"/>
    </w:rPr>
  </w:style>
  <w:style w:type="character" w:customStyle="1" w:styleId="name">
    <w:name w:val="name"/>
    <w:basedOn w:val="DefaultParagraphFont"/>
    <w:rsid w:val="00FB352F"/>
  </w:style>
  <w:style w:type="character" w:customStyle="1" w:styleId="Heading3Char">
    <w:name w:val="Heading 3 Char"/>
    <w:basedOn w:val="DefaultParagraphFont"/>
    <w:link w:val="Heading3"/>
    <w:uiPriority w:val="9"/>
    <w:semiHidden/>
    <w:rsid w:val="00B12949"/>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B12949"/>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612588640">
      <w:bodyDiv w:val="1"/>
      <w:marLeft w:val="0"/>
      <w:marRight w:val="0"/>
      <w:marTop w:val="0"/>
      <w:marBottom w:val="0"/>
      <w:divBdr>
        <w:top w:val="none" w:sz="0" w:space="0" w:color="auto"/>
        <w:left w:val="none" w:sz="0" w:space="0" w:color="auto"/>
        <w:bottom w:val="none" w:sz="0" w:space="0" w:color="auto"/>
        <w:right w:val="none" w:sz="0" w:space="0" w:color="auto"/>
      </w:divBdr>
    </w:div>
    <w:div w:id="686905543">
      <w:bodyDiv w:val="1"/>
      <w:marLeft w:val="0"/>
      <w:marRight w:val="0"/>
      <w:marTop w:val="0"/>
      <w:marBottom w:val="0"/>
      <w:divBdr>
        <w:top w:val="none" w:sz="0" w:space="0" w:color="auto"/>
        <w:left w:val="none" w:sz="0" w:space="0" w:color="auto"/>
        <w:bottom w:val="none" w:sz="0" w:space="0" w:color="auto"/>
        <w:right w:val="none" w:sz="0" w:space="0" w:color="auto"/>
      </w:divBdr>
    </w:div>
    <w:div w:id="816646213">
      <w:bodyDiv w:val="1"/>
      <w:marLeft w:val="0"/>
      <w:marRight w:val="0"/>
      <w:marTop w:val="0"/>
      <w:marBottom w:val="0"/>
      <w:divBdr>
        <w:top w:val="none" w:sz="0" w:space="0" w:color="auto"/>
        <w:left w:val="none" w:sz="0" w:space="0" w:color="auto"/>
        <w:bottom w:val="none" w:sz="0" w:space="0" w:color="auto"/>
        <w:right w:val="none" w:sz="0" w:space="0" w:color="auto"/>
      </w:divBdr>
    </w:div>
    <w:div w:id="1339308456">
      <w:bodyDiv w:val="1"/>
      <w:marLeft w:val="0"/>
      <w:marRight w:val="0"/>
      <w:marTop w:val="0"/>
      <w:marBottom w:val="0"/>
      <w:divBdr>
        <w:top w:val="none" w:sz="0" w:space="0" w:color="auto"/>
        <w:left w:val="none" w:sz="0" w:space="0" w:color="auto"/>
        <w:bottom w:val="none" w:sz="0" w:space="0" w:color="auto"/>
        <w:right w:val="none" w:sz="0" w:space="0" w:color="auto"/>
      </w:divBdr>
    </w:div>
    <w:div w:id="1658342793">
      <w:bodyDiv w:val="1"/>
      <w:marLeft w:val="0"/>
      <w:marRight w:val="0"/>
      <w:marTop w:val="0"/>
      <w:marBottom w:val="0"/>
      <w:divBdr>
        <w:top w:val="none" w:sz="0" w:space="0" w:color="auto"/>
        <w:left w:val="none" w:sz="0" w:space="0" w:color="auto"/>
        <w:bottom w:val="none" w:sz="0" w:space="0" w:color="auto"/>
        <w:right w:val="none" w:sz="0" w:space="0" w:color="auto"/>
      </w:divBdr>
      <w:divsChild>
        <w:div w:id="656230464">
          <w:marLeft w:val="0"/>
          <w:marRight w:val="0"/>
          <w:marTop w:val="0"/>
          <w:marBottom w:val="0"/>
          <w:divBdr>
            <w:top w:val="none" w:sz="0" w:space="0" w:color="auto"/>
            <w:left w:val="none" w:sz="0" w:space="0" w:color="auto"/>
            <w:bottom w:val="none" w:sz="0" w:space="0" w:color="auto"/>
            <w:right w:val="none" w:sz="0" w:space="0" w:color="auto"/>
          </w:divBdr>
          <w:divsChild>
            <w:div w:id="1625035681">
              <w:marLeft w:val="0"/>
              <w:marRight w:val="0"/>
              <w:marTop w:val="0"/>
              <w:marBottom w:val="0"/>
              <w:divBdr>
                <w:top w:val="none" w:sz="0" w:space="0" w:color="auto"/>
                <w:left w:val="none" w:sz="0" w:space="0" w:color="auto"/>
                <w:bottom w:val="none" w:sz="0" w:space="0" w:color="auto"/>
                <w:right w:val="none" w:sz="0" w:space="0" w:color="auto"/>
              </w:divBdr>
              <w:divsChild>
                <w:div w:id="650523077">
                  <w:marLeft w:val="0"/>
                  <w:marRight w:val="0"/>
                  <w:marTop w:val="0"/>
                  <w:marBottom w:val="0"/>
                  <w:divBdr>
                    <w:top w:val="none" w:sz="0" w:space="0" w:color="auto"/>
                    <w:left w:val="none" w:sz="0" w:space="0" w:color="auto"/>
                    <w:bottom w:val="none" w:sz="0" w:space="0" w:color="auto"/>
                    <w:right w:val="none" w:sz="0" w:space="0" w:color="auto"/>
                  </w:divBdr>
                  <w:divsChild>
                    <w:div w:id="170997962">
                      <w:marLeft w:val="272"/>
                      <w:marRight w:val="0"/>
                      <w:marTop w:val="136"/>
                      <w:marBottom w:val="136"/>
                      <w:divBdr>
                        <w:top w:val="none" w:sz="0" w:space="0" w:color="auto"/>
                        <w:left w:val="none" w:sz="0" w:space="0" w:color="auto"/>
                        <w:bottom w:val="none" w:sz="0" w:space="0" w:color="auto"/>
                        <w:right w:val="none" w:sz="0" w:space="0" w:color="auto"/>
                      </w:divBdr>
                      <w:divsChild>
                        <w:div w:id="44061652">
                          <w:marLeft w:val="0"/>
                          <w:marRight w:val="0"/>
                          <w:marTop w:val="0"/>
                          <w:marBottom w:val="0"/>
                          <w:divBdr>
                            <w:top w:val="none" w:sz="0" w:space="0" w:color="auto"/>
                            <w:left w:val="none" w:sz="0" w:space="0" w:color="auto"/>
                            <w:bottom w:val="none" w:sz="0" w:space="0" w:color="auto"/>
                            <w:right w:val="none" w:sz="0" w:space="0" w:color="auto"/>
                          </w:divBdr>
                          <w:divsChild>
                            <w:div w:id="846090916">
                              <w:marLeft w:val="0"/>
                              <w:marRight w:val="0"/>
                              <w:marTop w:val="0"/>
                              <w:marBottom w:val="0"/>
                              <w:divBdr>
                                <w:top w:val="none" w:sz="0" w:space="0" w:color="auto"/>
                                <w:left w:val="none" w:sz="0" w:space="0" w:color="auto"/>
                                <w:bottom w:val="none" w:sz="0" w:space="0" w:color="auto"/>
                                <w:right w:val="none" w:sz="0" w:space="0" w:color="auto"/>
                              </w:divBdr>
                              <w:divsChild>
                                <w:div w:id="419301955">
                                  <w:marLeft w:val="0"/>
                                  <w:marRight w:val="0"/>
                                  <w:marTop w:val="0"/>
                                  <w:marBottom w:val="0"/>
                                  <w:divBdr>
                                    <w:top w:val="none" w:sz="0" w:space="0" w:color="auto"/>
                                    <w:left w:val="none" w:sz="0" w:space="0" w:color="auto"/>
                                    <w:bottom w:val="none" w:sz="0" w:space="0" w:color="auto"/>
                                    <w:right w:val="none" w:sz="0" w:space="0" w:color="auto"/>
                                  </w:divBdr>
                                  <w:divsChild>
                                    <w:div w:id="1555892108">
                                      <w:marLeft w:val="0"/>
                                      <w:marRight w:val="0"/>
                                      <w:marTop w:val="0"/>
                                      <w:marBottom w:val="0"/>
                                      <w:divBdr>
                                        <w:top w:val="none" w:sz="0" w:space="0" w:color="auto"/>
                                        <w:left w:val="none" w:sz="0" w:space="0" w:color="auto"/>
                                        <w:bottom w:val="none" w:sz="0" w:space="0" w:color="auto"/>
                                        <w:right w:val="none" w:sz="0" w:space="0" w:color="auto"/>
                                      </w:divBdr>
                                      <w:divsChild>
                                        <w:div w:id="1842700317">
                                          <w:marLeft w:val="0"/>
                                          <w:marRight w:val="0"/>
                                          <w:marTop w:val="0"/>
                                          <w:marBottom w:val="0"/>
                                          <w:divBdr>
                                            <w:top w:val="none" w:sz="0" w:space="0" w:color="auto"/>
                                            <w:left w:val="none" w:sz="0" w:space="0" w:color="auto"/>
                                            <w:bottom w:val="none" w:sz="0" w:space="0" w:color="auto"/>
                                            <w:right w:val="none" w:sz="0" w:space="0" w:color="auto"/>
                                          </w:divBdr>
                                          <w:divsChild>
                                            <w:div w:id="607851641">
                                              <w:marLeft w:val="0"/>
                                              <w:marRight w:val="0"/>
                                              <w:marTop w:val="0"/>
                                              <w:marBottom w:val="0"/>
                                              <w:divBdr>
                                                <w:top w:val="none" w:sz="0" w:space="0" w:color="auto"/>
                                                <w:left w:val="none" w:sz="0" w:space="0" w:color="auto"/>
                                                <w:bottom w:val="none" w:sz="0" w:space="0" w:color="auto"/>
                                                <w:right w:val="none" w:sz="0" w:space="0" w:color="auto"/>
                                              </w:divBdr>
                                              <w:divsChild>
                                                <w:div w:id="1642736744">
                                                  <w:marLeft w:val="0"/>
                                                  <w:marRight w:val="0"/>
                                                  <w:marTop w:val="0"/>
                                                  <w:marBottom w:val="0"/>
                                                  <w:divBdr>
                                                    <w:top w:val="none" w:sz="0" w:space="0" w:color="auto"/>
                                                    <w:left w:val="none" w:sz="0" w:space="0" w:color="auto"/>
                                                    <w:bottom w:val="none" w:sz="0" w:space="0" w:color="auto"/>
                                                    <w:right w:val="none" w:sz="0" w:space="0" w:color="auto"/>
                                                  </w:divBdr>
                                                  <w:divsChild>
                                                    <w:div w:id="1860923692">
                                                      <w:marLeft w:val="0"/>
                                                      <w:marRight w:val="0"/>
                                                      <w:marTop w:val="0"/>
                                                      <w:marBottom w:val="0"/>
                                                      <w:divBdr>
                                                        <w:top w:val="none" w:sz="0" w:space="0" w:color="auto"/>
                                                        <w:left w:val="none" w:sz="0" w:space="0" w:color="auto"/>
                                                        <w:bottom w:val="none" w:sz="0" w:space="0" w:color="auto"/>
                                                        <w:right w:val="none" w:sz="0" w:space="0" w:color="auto"/>
                                                      </w:divBdr>
                                                      <w:divsChild>
                                                        <w:div w:id="291400150">
                                                          <w:marLeft w:val="0"/>
                                                          <w:marRight w:val="0"/>
                                                          <w:marTop w:val="0"/>
                                                          <w:marBottom w:val="0"/>
                                                          <w:divBdr>
                                                            <w:top w:val="none" w:sz="0" w:space="0" w:color="auto"/>
                                                            <w:left w:val="none" w:sz="0" w:space="0" w:color="auto"/>
                                                            <w:bottom w:val="none" w:sz="0" w:space="0" w:color="auto"/>
                                                            <w:right w:val="none" w:sz="0" w:space="0" w:color="auto"/>
                                                          </w:divBdr>
                                                          <w:divsChild>
                                                            <w:div w:id="1139878091">
                                                              <w:marLeft w:val="0"/>
                                                              <w:marRight w:val="0"/>
                                                              <w:marTop w:val="0"/>
                                                              <w:marBottom w:val="0"/>
                                                              <w:divBdr>
                                                                <w:top w:val="none" w:sz="0" w:space="0" w:color="auto"/>
                                                                <w:left w:val="none" w:sz="0" w:space="0" w:color="auto"/>
                                                                <w:bottom w:val="none" w:sz="0" w:space="0" w:color="auto"/>
                                                                <w:right w:val="none" w:sz="0" w:space="0" w:color="auto"/>
                                                              </w:divBdr>
                                                              <w:divsChild>
                                                                <w:div w:id="1443917863">
                                                                  <w:marLeft w:val="0"/>
                                                                  <w:marRight w:val="0"/>
                                                                  <w:marTop w:val="0"/>
                                                                  <w:marBottom w:val="0"/>
                                                                  <w:divBdr>
                                                                    <w:top w:val="none" w:sz="0" w:space="0" w:color="auto"/>
                                                                    <w:left w:val="none" w:sz="0" w:space="0" w:color="auto"/>
                                                                    <w:bottom w:val="none" w:sz="0" w:space="0" w:color="auto"/>
                                                                    <w:right w:val="none" w:sz="0" w:space="0" w:color="auto"/>
                                                                  </w:divBdr>
                                                                  <w:divsChild>
                                                                    <w:div w:id="1894537721">
                                                                      <w:marLeft w:val="0"/>
                                                                      <w:marRight w:val="0"/>
                                                                      <w:marTop w:val="0"/>
                                                                      <w:marBottom w:val="0"/>
                                                                      <w:divBdr>
                                                                        <w:top w:val="none" w:sz="0" w:space="0" w:color="auto"/>
                                                                        <w:left w:val="none" w:sz="0" w:space="0" w:color="auto"/>
                                                                        <w:bottom w:val="none" w:sz="0" w:space="0" w:color="auto"/>
                                                                        <w:right w:val="none" w:sz="0" w:space="0" w:color="auto"/>
                                                                      </w:divBdr>
                                                                      <w:divsChild>
                                                                        <w:div w:id="13357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16334">
      <w:bodyDiv w:val="1"/>
      <w:marLeft w:val="0"/>
      <w:marRight w:val="0"/>
      <w:marTop w:val="0"/>
      <w:marBottom w:val="0"/>
      <w:divBdr>
        <w:top w:val="none" w:sz="0" w:space="0" w:color="auto"/>
        <w:left w:val="none" w:sz="0" w:space="0" w:color="auto"/>
        <w:bottom w:val="none" w:sz="0" w:space="0" w:color="auto"/>
        <w:right w:val="none" w:sz="0" w:space="0" w:color="auto"/>
      </w:divBdr>
      <w:divsChild>
        <w:div w:id="1364939153">
          <w:marLeft w:val="0"/>
          <w:marRight w:val="0"/>
          <w:marTop w:val="360"/>
          <w:marBottom w:val="408"/>
          <w:divBdr>
            <w:top w:val="none" w:sz="0" w:space="0" w:color="auto"/>
            <w:left w:val="none" w:sz="0" w:space="0" w:color="auto"/>
            <w:bottom w:val="none" w:sz="0" w:space="0" w:color="auto"/>
            <w:right w:val="none" w:sz="0" w:space="0" w:color="auto"/>
          </w:divBdr>
        </w:div>
        <w:div w:id="2019195059">
          <w:marLeft w:val="125"/>
          <w:marRight w:val="88"/>
          <w:marTop w:val="0"/>
          <w:marBottom w:val="0"/>
          <w:divBdr>
            <w:top w:val="none" w:sz="0" w:space="0" w:color="auto"/>
            <w:left w:val="none" w:sz="0" w:space="0" w:color="auto"/>
            <w:bottom w:val="none" w:sz="0" w:space="0" w:color="auto"/>
            <w:right w:val="none" w:sz="0" w:space="0" w:color="auto"/>
          </w:divBdr>
        </w:div>
        <w:div w:id="173108801">
          <w:marLeft w:val="0"/>
          <w:marRight w:val="0"/>
          <w:marTop w:val="360"/>
          <w:marBottom w:val="408"/>
          <w:divBdr>
            <w:top w:val="none" w:sz="0" w:space="0" w:color="auto"/>
            <w:left w:val="none" w:sz="0" w:space="0" w:color="auto"/>
            <w:bottom w:val="none" w:sz="0" w:space="0" w:color="auto"/>
            <w:right w:val="none" w:sz="0" w:space="0" w:color="auto"/>
          </w:divBdr>
        </w:div>
      </w:divsChild>
    </w:div>
    <w:div w:id="1895196835">
      <w:bodyDiv w:val="1"/>
      <w:marLeft w:val="0"/>
      <w:marRight w:val="0"/>
      <w:marTop w:val="0"/>
      <w:marBottom w:val="0"/>
      <w:divBdr>
        <w:top w:val="none" w:sz="0" w:space="0" w:color="auto"/>
        <w:left w:val="none" w:sz="0" w:space="0" w:color="auto"/>
        <w:bottom w:val="none" w:sz="0" w:space="0" w:color="auto"/>
        <w:right w:val="none" w:sz="0" w:space="0" w:color="auto"/>
      </w:divBdr>
    </w:div>
    <w:div w:id="2000110773">
      <w:bodyDiv w:val="1"/>
      <w:marLeft w:val="0"/>
      <w:marRight w:val="0"/>
      <w:marTop w:val="0"/>
      <w:marBottom w:val="0"/>
      <w:divBdr>
        <w:top w:val="none" w:sz="0" w:space="0" w:color="auto"/>
        <w:left w:val="none" w:sz="0" w:space="0" w:color="auto"/>
        <w:bottom w:val="none" w:sz="0" w:space="0" w:color="auto"/>
        <w:right w:val="none" w:sz="0" w:space="0" w:color="auto"/>
      </w:divBdr>
      <w:divsChild>
        <w:div w:id="1419861305">
          <w:marLeft w:val="0"/>
          <w:marRight w:val="0"/>
          <w:marTop w:val="0"/>
          <w:marBottom w:val="0"/>
          <w:divBdr>
            <w:top w:val="none" w:sz="0" w:space="0" w:color="auto"/>
            <w:left w:val="none" w:sz="0" w:space="0" w:color="auto"/>
            <w:bottom w:val="none" w:sz="0" w:space="0" w:color="auto"/>
            <w:right w:val="none" w:sz="0" w:space="0" w:color="auto"/>
          </w:divBdr>
          <w:divsChild>
            <w:div w:id="1135173584">
              <w:marLeft w:val="0"/>
              <w:marRight w:val="0"/>
              <w:marTop w:val="0"/>
              <w:marBottom w:val="0"/>
              <w:divBdr>
                <w:top w:val="none" w:sz="0" w:space="0" w:color="auto"/>
                <w:left w:val="none" w:sz="0" w:space="0" w:color="auto"/>
                <w:bottom w:val="none" w:sz="0" w:space="0" w:color="auto"/>
                <w:right w:val="none" w:sz="0" w:space="0" w:color="auto"/>
              </w:divBdr>
              <w:divsChild>
                <w:div w:id="2031566227">
                  <w:marLeft w:val="0"/>
                  <w:marRight w:val="0"/>
                  <w:marTop w:val="0"/>
                  <w:marBottom w:val="0"/>
                  <w:divBdr>
                    <w:top w:val="none" w:sz="0" w:space="0" w:color="auto"/>
                    <w:left w:val="none" w:sz="0" w:space="0" w:color="auto"/>
                    <w:bottom w:val="none" w:sz="0" w:space="0" w:color="auto"/>
                    <w:right w:val="none" w:sz="0" w:space="0" w:color="auto"/>
                  </w:divBdr>
                  <w:divsChild>
                    <w:div w:id="1178541725">
                      <w:marLeft w:val="272"/>
                      <w:marRight w:val="0"/>
                      <w:marTop w:val="136"/>
                      <w:marBottom w:val="136"/>
                      <w:divBdr>
                        <w:top w:val="none" w:sz="0" w:space="0" w:color="auto"/>
                        <w:left w:val="none" w:sz="0" w:space="0" w:color="auto"/>
                        <w:bottom w:val="none" w:sz="0" w:space="0" w:color="auto"/>
                        <w:right w:val="none" w:sz="0" w:space="0" w:color="auto"/>
                      </w:divBdr>
                      <w:divsChild>
                        <w:div w:id="2040617802">
                          <w:marLeft w:val="0"/>
                          <w:marRight w:val="0"/>
                          <w:marTop w:val="0"/>
                          <w:marBottom w:val="0"/>
                          <w:divBdr>
                            <w:top w:val="none" w:sz="0" w:space="0" w:color="auto"/>
                            <w:left w:val="none" w:sz="0" w:space="0" w:color="auto"/>
                            <w:bottom w:val="none" w:sz="0" w:space="0" w:color="auto"/>
                            <w:right w:val="none" w:sz="0" w:space="0" w:color="auto"/>
                          </w:divBdr>
                          <w:divsChild>
                            <w:div w:id="448548976">
                              <w:marLeft w:val="0"/>
                              <w:marRight w:val="0"/>
                              <w:marTop w:val="0"/>
                              <w:marBottom w:val="0"/>
                              <w:divBdr>
                                <w:top w:val="none" w:sz="0" w:space="0" w:color="auto"/>
                                <w:left w:val="none" w:sz="0" w:space="0" w:color="auto"/>
                                <w:bottom w:val="none" w:sz="0" w:space="0" w:color="auto"/>
                                <w:right w:val="none" w:sz="0" w:space="0" w:color="auto"/>
                              </w:divBdr>
                              <w:divsChild>
                                <w:div w:id="1276983374">
                                  <w:marLeft w:val="0"/>
                                  <w:marRight w:val="0"/>
                                  <w:marTop w:val="0"/>
                                  <w:marBottom w:val="0"/>
                                  <w:divBdr>
                                    <w:top w:val="none" w:sz="0" w:space="0" w:color="auto"/>
                                    <w:left w:val="none" w:sz="0" w:space="0" w:color="auto"/>
                                    <w:bottom w:val="none" w:sz="0" w:space="0" w:color="auto"/>
                                    <w:right w:val="none" w:sz="0" w:space="0" w:color="auto"/>
                                  </w:divBdr>
                                  <w:divsChild>
                                    <w:div w:id="1472136975">
                                      <w:marLeft w:val="0"/>
                                      <w:marRight w:val="0"/>
                                      <w:marTop w:val="0"/>
                                      <w:marBottom w:val="0"/>
                                      <w:divBdr>
                                        <w:top w:val="none" w:sz="0" w:space="0" w:color="auto"/>
                                        <w:left w:val="none" w:sz="0" w:space="0" w:color="auto"/>
                                        <w:bottom w:val="none" w:sz="0" w:space="0" w:color="auto"/>
                                        <w:right w:val="none" w:sz="0" w:space="0" w:color="auto"/>
                                      </w:divBdr>
                                      <w:divsChild>
                                        <w:div w:id="1948004458">
                                          <w:marLeft w:val="0"/>
                                          <w:marRight w:val="0"/>
                                          <w:marTop w:val="0"/>
                                          <w:marBottom w:val="0"/>
                                          <w:divBdr>
                                            <w:top w:val="none" w:sz="0" w:space="0" w:color="auto"/>
                                            <w:left w:val="none" w:sz="0" w:space="0" w:color="auto"/>
                                            <w:bottom w:val="none" w:sz="0" w:space="0" w:color="auto"/>
                                            <w:right w:val="none" w:sz="0" w:space="0" w:color="auto"/>
                                          </w:divBdr>
                                          <w:divsChild>
                                            <w:div w:id="1133644780">
                                              <w:marLeft w:val="0"/>
                                              <w:marRight w:val="0"/>
                                              <w:marTop w:val="0"/>
                                              <w:marBottom w:val="0"/>
                                              <w:divBdr>
                                                <w:top w:val="none" w:sz="0" w:space="0" w:color="auto"/>
                                                <w:left w:val="none" w:sz="0" w:space="0" w:color="auto"/>
                                                <w:bottom w:val="none" w:sz="0" w:space="0" w:color="auto"/>
                                                <w:right w:val="none" w:sz="0" w:space="0" w:color="auto"/>
                                              </w:divBdr>
                                              <w:divsChild>
                                                <w:div w:id="1816145571">
                                                  <w:marLeft w:val="0"/>
                                                  <w:marRight w:val="0"/>
                                                  <w:marTop w:val="0"/>
                                                  <w:marBottom w:val="0"/>
                                                  <w:divBdr>
                                                    <w:top w:val="none" w:sz="0" w:space="0" w:color="auto"/>
                                                    <w:left w:val="none" w:sz="0" w:space="0" w:color="auto"/>
                                                    <w:bottom w:val="none" w:sz="0" w:space="0" w:color="auto"/>
                                                    <w:right w:val="none" w:sz="0" w:space="0" w:color="auto"/>
                                                  </w:divBdr>
                                                  <w:divsChild>
                                                    <w:div w:id="986132980">
                                                      <w:marLeft w:val="0"/>
                                                      <w:marRight w:val="0"/>
                                                      <w:marTop w:val="0"/>
                                                      <w:marBottom w:val="0"/>
                                                      <w:divBdr>
                                                        <w:top w:val="none" w:sz="0" w:space="0" w:color="auto"/>
                                                        <w:left w:val="none" w:sz="0" w:space="0" w:color="auto"/>
                                                        <w:bottom w:val="none" w:sz="0" w:space="0" w:color="auto"/>
                                                        <w:right w:val="none" w:sz="0" w:space="0" w:color="auto"/>
                                                      </w:divBdr>
                                                      <w:divsChild>
                                                        <w:div w:id="1953004724">
                                                          <w:marLeft w:val="0"/>
                                                          <w:marRight w:val="0"/>
                                                          <w:marTop w:val="0"/>
                                                          <w:marBottom w:val="0"/>
                                                          <w:divBdr>
                                                            <w:top w:val="none" w:sz="0" w:space="0" w:color="auto"/>
                                                            <w:left w:val="none" w:sz="0" w:space="0" w:color="auto"/>
                                                            <w:bottom w:val="none" w:sz="0" w:space="0" w:color="auto"/>
                                                            <w:right w:val="none" w:sz="0" w:space="0" w:color="auto"/>
                                                          </w:divBdr>
                                                          <w:divsChild>
                                                            <w:div w:id="948588676">
                                                              <w:marLeft w:val="0"/>
                                                              <w:marRight w:val="0"/>
                                                              <w:marTop w:val="0"/>
                                                              <w:marBottom w:val="0"/>
                                                              <w:divBdr>
                                                                <w:top w:val="none" w:sz="0" w:space="0" w:color="auto"/>
                                                                <w:left w:val="none" w:sz="0" w:space="0" w:color="auto"/>
                                                                <w:bottom w:val="none" w:sz="0" w:space="0" w:color="auto"/>
                                                                <w:right w:val="none" w:sz="0" w:space="0" w:color="auto"/>
                                                              </w:divBdr>
                                                              <w:divsChild>
                                                                <w:div w:id="1962610881">
                                                                  <w:marLeft w:val="0"/>
                                                                  <w:marRight w:val="0"/>
                                                                  <w:marTop w:val="0"/>
                                                                  <w:marBottom w:val="0"/>
                                                                  <w:divBdr>
                                                                    <w:top w:val="none" w:sz="0" w:space="0" w:color="auto"/>
                                                                    <w:left w:val="none" w:sz="0" w:space="0" w:color="auto"/>
                                                                    <w:bottom w:val="none" w:sz="0" w:space="0" w:color="auto"/>
                                                                    <w:right w:val="none" w:sz="0" w:space="0" w:color="auto"/>
                                                                  </w:divBdr>
                                                                  <w:divsChild>
                                                                    <w:div w:id="671179342">
                                                                      <w:marLeft w:val="0"/>
                                                                      <w:marRight w:val="0"/>
                                                                      <w:marTop w:val="0"/>
                                                                      <w:marBottom w:val="0"/>
                                                                      <w:divBdr>
                                                                        <w:top w:val="none" w:sz="0" w:space="0" w:color="auto"/>
                                                                        <w:left w:val="none" w:sz="0" w:space="0" w:color="auto"/>
                                                                        <w:bottom w:val="none" w:sz="0" w:space="0" w:color="auto"/>
                                                                        <w:right w:val="none" w:sz="0" w:space="0" w:color="auto"/>
                                                                      </w:divBdr>
                                                                      <w:divsChild>
                                                                        <w:div w:id="1276014060">
                                                                          <w:marLeft w:val="0"/>
                                                                          <w:marRight w:val="0"/>
                                                                          <w:marTop w:val="0"/>
                                                                          <w:marBottom w:val="0"/>
                                                                          <w:divBdr>
                                                                            <w:top w:val="none" w:sz="0" w:space="0" w:color="auto"/>
                                                                            <w:left w:val="none" w:sz="0" w:space="0" w:color="auto"/>
                                                                            <w:bottom w:val="none" w:sz="0" w:space="0" w:color="auto"/>
                                                                            <w:right w:val="none" w:sz="0" w:space="0" w:color="auto"/>
                                                                          </w:divBdr>
                                                                          <w:divsChild>
                                                                            <w:div w:id="1464688999">
                                                                              <w:marLeft w:val="0"/>
                                                                              <w:marRight w:val="0"/>
                                                                              <w:marTop w:val="0"/>
                                                                              <w:marBottom w:val="0"/>
                                                                              <w:divBdr>
                                                                                <w:top w:val="none" w:sz="0" w:space="0" w:color="auto"/>
                                                                                <w:left w:val="none" w:sz="0" w:space="0" w:color="auto"/>
                                                                                <w:bottom w:val="none" w:sz="0" w:space="0" w:color="auto"/>
                                                                                <w:right w:val="none" w:sz="0" w:space="0" w:color="auto"/>
                                                                              </w:divBdr>
                                                                              <w:divsChild>
                                                                                <w:div w:id="882979562">
                                                                                  <w:marLeft w:val="0"/>
                                                                                  <w:marRight w:val="0"/>
                                                                                  <w:marTop w:val="0"/>
                                                                                  <w:marBottom w:val="0"/>
                                                                                  <w:divBdr>
                                                                                    <w:top w:val="none" w:sz="0" w:space="0" w:color="auto"/>
                                                                                    <w:left w:val="none" w:sz="0" w:space="0" w:color="auto"/>
                                                                                    <w:bottom w:val="none" w:sz="0" w:space="0" w:color="auto"/>
                                                                                    <w:right w:val="none" w:sz="0" w:space="0" w:color="auto"/>
                                                                                  </w:divBdr>
                                                                                  <w:divsChild>
                                                                                    <w:div w:id="302589919">
                                                                                      <w:marLeft w:val="0"/>
                                                                                      <w:marRight w:val="0"/>
                                                                                      <w:marTop w:val="0"/>
                                                                                      <w:marBottom w:val="0"/>
                                                                                      <w:divBdr>
                                                                                        <w:top w:val="none" w:sz="0" w:space="0" w:color="auto"/>
                                                                                        <w:left w:val="none" w:sz="0" w:space="0" w:color="auto"/>
                                                                                        <w:bottom w:val="none" w:sz="0" w:space="0" w:color="auto"/>
                                                                                        <w:right w:val="none" w:sz="0" w:space="0" w:color="auto"/>
                                                                                      </w:divBdr>
                                                                                      <w:divsChild>
                                                                                        <w:div w:id="1399128845">
                                                                                          <w:marLeft w:val="0"/>
                                                                                          <w:marRight w:val="0"/>
                                                                                          <w:marTop w:val="0"/>
                                                                                          <w:marBottom w:val="0"/>
                                                                                          <w:divBdr>
                                                                                            <w:top w:val="none" w:sz="0" w:space="0" w:color="auto"/>
                                                                                            <w:left w:val="none" w:sz="0" w:space="0" w:color="auto"/>
                                                                                            <w:bottom w:val="none" w:sz="0" w:space="0" w:color="auto"/>
                                                                                            <w:right w:val="none" w:sz="0" w:space="0" w:color="auto"/>
                                                                                          </w:divBdr>
                                                                                          <w:divsChild>
                                                                                            <w:div w:id="109784746">
                                                                                              <w:marLeft w:val="0"/>
                                                                                              <w:marRight w:val="0"/>
                                                                                              <w:marTop w:val="0"/>
                                                                                              <w:marBottom w:val="0"/>
                                                                                              <w:divBdr>
                                                                                                <w:top w:val="none" w:sz="0" w:space="0" w:color="auto"/>
                                                                                                <w:left w:val="none" w:sz="0" w:space="0" w:color="auto"/>
                                                                                                <w:bottom w:val="none" w:sz="0" w:space="0" w:color="auto"/>
                                                                                                <w:right w:val="none" w:sz="0" w:space="0" w:color="auto"/>
                                                                                              </w:divBdr>
                                                                                              <w:divsChild>
                                                                                                <w:div w:id="2133594921">
                                                                                                  <w:marLeft w:val="0"/>
                                                                                                  <w:marRight w:val="0"/>
                                                                                                  <w:marTop w:val="0"/>
                                                                                                  <w:marBottom w:val="0"/>
                                                                                                  <w:divBdr>
                                                                                                    <w:top w:val="none" w:sz="0" w:space="0" w:color="auto"/>
                                                                                                    <w:left w:val="none" w:sz="0" w:space="0" w:color="auto"/>
                                                                                                    <w:bottom w:val="none" w:sz="0" w:space="0" w:color="auto"/>
                                                                                                    <w:right w:val="none" w:sz="0" w:space="0" w:color="auto"/>
                                                                                                  </w:divBdr>
                                                                                                  <w:divsChild>
                                                                                                    <w:div w:id="1436368036">
                                                                                                      <w:marLeft w:val="0"/>
                                                                                                      <w:marRight w:val="0"/>
                                                                                                      <w:marTop w:val="0"/>
                                                                                                      <w:marBottom w:val="0"/>
                                                                                                      <w:divBdr>
                                                                                                        <w:top w:val="none" w:sz="0" w:space="0" w:color="auto"/>
                                                                                                        <w:left w:val="none" w:sz="0" w:space="0" w:color="auto"/>
                                                                                                        <w:bottom w:val="none" w:sz="0" w:space="0" w:color="auto"/>
                                                                                                        <w:right w:val="none" w:sz="0" w:space="0" w:color="auto"/>
                                                                                                      </w:divBdr>
                                                                                                      <w:divsChild>
                                                                                                        <w:div w:id="1163162861">
                                                                                                          <w:marLeft w:val="0"/>
                                                                                                          <w:marRight w:val="0"/>
                                                                                                          <w:marTop w:val="0"/>
                                                                                                          <w:marBottom w:val="0"/>
                                                                                                          <w:divBdr>
                                                                                                            <w:top w:val="none" w:sz="0" w:space="0" w:color="auto"/>
                                                                                                            <w:left w:val="none" w:sz="0" w:space="0" w:color="auto"/>
                                                                                                            <w:bottom w:val="none" w:sz="0" w:space="0" w:color="auto"/>
                                                                                                            <w:right w:val="none" w:sz="0" w:space="0" w:color="auto"/>
                                                                                                          </w:divBdr>
                                                                                                          <w:divsChild>
                                                                                                            <w:div w:id="31729515">
                                                                                                              <w:marLeft w:val="0"/>
                                                                                                              <w:marRight w:val="0"/>
                                                                                                              <w:marTop w:val="0"/>
                                                                                                              <w:marBottom w:val="0"/>
                                                                                                              <w:divBdr>
                                                                                                                <w:top w:val="none" w:sz="0" w:space="0" w:color="auto"/>
                                                                                                                <w:left w:val="none" w:sz="0" w:space="0" w:color="auto"/>
                                                                                                                <w:bottom w:val="none" w:sz="0" w:space="0" w:color="auto"/>
                                                                                                                <w:right w:val="none" w:sz="0" w:space="0" w:color="auto"/>
                                                                                                              </w:divBdr>
                                                                                                              <w:divsChild>
                                                                                                                <w:div w:id="1050611303">
                                                                                                                  <w:marLeft w:val="0"/>
                                                                                                                  <w:marRight w:val="0"/>
                                                                                                                  <w:marTop w:val="0"/>
                                                                                                                  <w:marBottom w:val="0"/>
                                                                                                                  <w:divBdr>
                                                                                                                    <w:top w:val="none" w:sz="0" w:space="0" w:color="auto"/>
                                                                                                                    <w:left w:val="none" w:sz="0" w:space="0" w:color="auto"/>
                                                                                                                    <w:bottom w:val="none" w:sz="0" w:space="0" w:color="auto"/>
                                                                                                                    <w:right w:val="none" w:sz="0" w:space="0" w:color="auto"/>
                                                                                                                  </w:divBdr>
                                                                                                                  <w:divsChild>
                                                                                                                    <w:div w:id="800998329">
                                                                                                                      <w:marLeft w:val="0"/>
                                                                                                                      <w:marRight w:val="0"/>
                                                                                                                      <w:marTop w:val="0"/>
                                                                                                                      <w:marBottom w:val="0"/>
                                                                                                                      <w:divBdr>
                                                                                                                        <w:top w:val="none" w:sz="0" w:space="0" w:color="auto"/>
                                                                                                                        <w:left w:val="none" w:sz="0" w:space="0" w:color="auto"/>
                                                                                                                        <w:bottom w:val="none" w:sz="0" w:space="0" w:color="auto"/>
                                                                                                                        <w:right w:val="none" w:sz="0" w:space="0" w:color="auto"/>
                                                                                                                      </w:divBdr>
                                                                                                                      <w:divsChild>
                                                                                                                        <w:div w:id="282855622">
                                                                                                                          <w:marLeft w:val="0"/>
                                                                                                                          <w:marRight w:val="0"/>
                                                                                                                          <w:marTop w:val="0"/>
                                                                                                                          <w:marBottom w:val="0"/>
                                                                                                                          <w:divBdr>
                                                                                                                            <w:top w:val="none" w:sz="0" w:space="0" w:color="auto"/>
                                                                                                                            <w:left w:val="none" w:sz="0" w:space="0" w:color="auto"/>
                                                                                                                            <w:bottom w:val="none" w:sz="0" w:space="0" w:color="auto"/>
                                                                                                                            <w:right w:val="none" w:sz="0" w:space="0" w:color="auto"/>
                                                                                                                          </w:divBdr>
                                                                                                                          <w:divsChild>
                                                                                                                            <w:div w:id="18812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theauditors.com/2011/07/14/going-in-circles-a-few-remarks-on-audit-reform/" TargetMode="External"/><Relationship Id="rId3" Type="http://schemas.openxmlformats.org/officeDocument/2006/relationships/settings" Target="settings.xml"/><Relationship Id="rId7" Type="http://schemas.openxmlformats.org/officeDocument/2006/relationships/hyperlink" Target="http://blogs.smeal.psu.edu/grumpyoldaccountants/archives/3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smeal.psu.edu/grumpyoldaccountants/archives/519" TargetMode="External"/><Relationship Id="rId11" Type="http://schemas.openxmlformats.org/officeDocument/2006/relationships/theme" Target="theme/theme1.xml"/><Relationship Id="rId5" Type="http://schemas.openxmlformats.org/officeDocument/2006/relationships/hyperlink" Target="http://blogs.smeal.psu.edu/grumpyoldaccountants/archives/32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logs.smeal.psu.edu/grumpyoldaccountants/archives/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Catanach</dc:creator>
  <cp:lastModifiedBy>Ed Ketz</cp:lastModifiedBy>
  <cp:revision>8</cp:revision>
  <cp:lastPrinted>2011-08-13T14:23:00Z</cp:lastPrinted>
  <dcterms:created xsi:type="dcterms:W3CDTF">2012-04-23T22:10:00Z</dcterms:created>
  <dcterms:modified xsi:type="dcterms:W3CDTF">2012-04-24T14:51:00Z</dcterms:modified>
</cp:coreProperties>
</file>