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E81155" w:rsidP="00E81155">
      <w:pPr>
        <w:rPr>
          <w:rFonts w:ascii="Arial" w:hAnsi="Arial" w:cs="Arial"/>
          <w:b/>
          <w:sz w:val="28"/>
          <w:szCs w:val="28"/>
        </w:rPr>
      </w:pPr>
      <w:r>
        <w:rPr>
          <w:rFonts w:ascii="Arial" w:hAnsi="Arial" w:cs="Arial"/>
          <w:b/>
          <w:sz w:val="28"/>
          <w:szCs w:val="28"/>
        </w:rPr>
        <w:t>PAPER TIGERS: THE U.S. ACCOUNTING OVERSIGHT REGIME</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2B3F3A">
        <w:rPr>
          <w:rFonts w:ascii="Arial" w:hAnsi="Arial" w:cs="Arial"/>
          <w:b/>
          <w:i/>
          <w:sz w:val="24"/>
          <w:szCs w:val="24"/>
        </w:rPr>
        <w:t>August</w:t>
      </w:r>
      <w:r>
        <w:rPr>
          <w:rFonts w:ascii="Arial" w:hAnsi="Arial" w:cs="Arial"/>
          <w:b/>
          <w:i/>
          <w:sz w:val="24"/>
          <w:szCs w:val="24"/>
        </w:rPr>
        <w:t xml:space="preserve"> 2011</w:t>
      </w:r>
    </w:p>
    <w:p w:rsidR="00E81155" w:rsidRPr="00A56122" w:rsidRDefault="00E81155" w:rsidP="00E81155">
      <w:pPr>
        <w:rPr>
          <w:rFonts w:ascii="Verdana" w:hAnsi="Verdana" w:cs="Arial"/>
          <w:sz w:val="24"/>
          <w:szCs w:val="24"/>
        </w:rPr>
      </w:pPr>
    </w:p>
    <w:p w:rsidR="0039366C" w:rsidRPr="00A56122" w:rsidRDefault="0039366C">
      <w:pPr>
        <w:rPr>
          <w:rFonts w:ascii="Verdana" w:hAnsi="Verdana" w:cs="Arial"/>
          <w:sz w:val="24"/>
          <w:szCs w:val="24"/>
        </w:rPr>
      </w:pPr>
    </w:p>
    <w:p w:rsidR="0039366C" w:rsidRPr="00A56122" w:rsidRDefault="00885921">
      <w:pPr>
        <w:rPr>
          <w:rFonts w:ascii="Verdana" w:hAnsi="Verdana" w:cs="Arial"/>
          <w:sz w:val="24"/>
          <w:szCs w:val="24"/>
        </w:rPr>
      </w:pPr>
      <w:r w:rsidRPr="00A56122">
        <w:rPr>
          <w:rFonts w:ascii="Verdana" w:hAnsi="Verdana" w:cs="Arial"/>
          <w:sz w:val="24"/>
          <w:szCs w:val="24"/>
        </w:rPr>
        <w:t xml:space="preserve">An entire generation has seen their dream of retirement shattered by the failure of </w:t>
      </w:r>
      <w:r w:rsidR="00834103" w:rsidRPr="00A56122">
        <w:rPr>
          <w:rFonts w:ascii="Verdana" w:hAnsi="Verdana" w:cs="Arial"/>
          <w:sz w:val="24"/>
          <w:szCs w:val="24"/>
        </w:rPr>
        <w:t xml:space="preserve">the </w:t>
      </w:r>
      <w:r w:rsidRPr="00A56122">
        <w:rPr>
          <w:rFonts w:ascii="Verdana" w:hAnsi="Verdana" w:cs="Arial"/>
          <w:sz w:val="24"/>
          <w:szCs w:val="24"/>
        </w:rPr>
        <w:t>accounting profession.  CPAs are supposed to be the “watchdogs” and “gatekeepers” that make sure company financial statements are what they say they are.  Instead, the past 15 years have dealt us a “dot-com” crisis, the 2002 financial reporting frauds (with Enron, World</w:t>
      </w:r>
      <w:r w:rsidR="00A02E34" w:rsidRPr="00A56122">
        <w:rPr>
          <w:rFonts w:ascii="Verdana" w:hAnsi="Verdana" w:cs="Arial"/>
          <w:sz w:val="24"/>
          <w:szCs w:val="24"/>
        </w:rPr>
        <w:t xml:space="preserve">Com, </w:t>
      </w:r>
      <w:r w:rsidR="005679C2" w:rsidRPr="00A56122">
        <w:rPr>
          <w:rFonts w:ascii="Verdana" w:hAnsi="Verdana" w:cs="Arial"/>
          <w:sz w:val="24"/>
          <w:szCs w:val="24"/>
        </w:rPr>
        <w:t>Adelphia, Tyco, Computer Associates</w:t>
      </w:r>
      <w:r w:rsidRPr="00A56122">
        <w:rPr>
          <w:rFonts w:ascii="Verdana" w:hAnsi="Verdana" w:cs="Arial"/>
          <w:sz w:val="24"/>
          <w:szCs w:val="24"/>
        </w:rPr>
        <w:t>, etc.), and now the 2008 banking debacle, all aided and abetted by the failure of the accountants to do their jobs.</w:t>
      </w:r>
      <w:r w:rsidR="00A02E34" w:rsidRPr="00A56122">
        <w:rPr>
          <w:rFonts w:ascii="Verdana" w:hAnsi="Verdana" w:cs="Arial"/>
          <w:sz w:val="24"/>
          <w:szCs w:val="24"/>
        </w:rPr>
        <w:t xml:space="preserve">  These three crises have collectively </w:t>
      </w:r>
      <w:hyperlink r:id="rId5" w:history="1">
        <w:r w:rsidR="00A02E34" w:rsidRPr="0008518C">
          <w:rPr>
            <w:rStyle w:val="Hyperlink"/>
            <w:rFonts w:ascii="Verdana" w:hAnsi="Verdana" w:cs="Arial"/>
            <w:sz w:val="24"/>
            <w:szCs w:val="24"/>
          </w:rPr>
          <w:t>wiped out the savings and retirement funds</w:t>
        </w:r>
      </w:hyperlink>
      <w:r w:rsidR="00A02E34" w:rsidRPr="00A56122">
        <w:rPr>
          <w:rFonts w:ascii="Verdana" w:hAnsi="Verdana" w:cs="Arial"/>
          <w:sz w:val="24"/>
          <w:szCs w:val="24"/>
        </w:rPr>
        <w:t xml:space="preserve"> of the baby boomer generation, and accountants share a major part of the blame.</w:t>
      </w:r>
    </w:p>
    <w:p w:rsidR="00A02E34" w:rsidRPr="00A56122" w:rsidRDefault="00A02E34">
      <w:pPr>
        <w:rPr>
          <w:rFonts w:ascii="Verdana" w:hAnsi="Verdana" w:cs="Arial"/>
          <w:sz w:val="24"/>
          <w:szCs w:val="24"/>
        </w:rPr>
      </w:pPr>
    </w:p>
    <w:p w:rsidR="00A02E34" w:rsidRPr="00A56122" w:rsidRDefault="00A02E34">
      <w:pPr>
        <w:rPr>
          <w:rFonts w:ascii="Verdana" w:hAnsi="Verdana" w:cs="Arial"/>
          <w:b/>
          <w:i/>
          <w:sz w:val="24"/>
          <w:szCs w:val="24"/>
        </w:rPr>
      </w:pPr>
      <w:r w:rsidRPr="00A56122">
        <w:rPr>
          <w:rFonts w:ascii="Verdana" w:hAnsi="Verdana" w:cs="Arial"/>
          <w:sz w:val="24"/>
          <w:szCs w:val="24"/>
        </w:rPr>
        <w:t xml:space="preserve">While you and I were working hard to save for our retirement, large accounting firm partners </w:t>
      </w:r>
      <w:r w:rsidR="00ED3830" w:rsidRPr="00A56122">
        <w:rPr>
          <w:rFonts w:ascii="Verdana" w:hAnsi="Verdana" w:cs="Arial"/>
          <w:sz w:val="24"/>
          <w:szCs w:val="24"/>
        </w:rPr>
        <w:t xml:space="preserve">grew their wealth by charging high fees for poor quality audits of their global clients.  </w:t>
      </w:r>
      <w:r w:rsidRPr="00A56122">
        <w:rPr>
          <w:rFonts w:ascii="Verdana" w:hAnsi="Verdana" w:cs="Arial"/>
          <w:sz w:val="24"/>
          <w:szCs w:val="24"/>
        </w:rPr>
        <w:t xml:space="preserve">And why should </w:t>
      </w:r>
      <w:r w:rsidR="00ED3830" w:rsidRPr="00A56122">
        <w:rPr>
          <w:rFonts w:ascii="Verdana" w:hAnsi="Verdana" w:cs="Arial"/>
          <w:sz w:val="24"/>
          <w:szCs w:val="24"/>
        </w:rPr>
        <w:t>these audit partners care</w:t>
      </w:r>
      <w:r w:rsidRPr="00A56122">
        <w:rPr>
          <w:rFonts w:ascii="Verdana" w:hAnsi="Verdana" w:cs="Arial"/>
          <w:sz w:val="24"/>
          <w:szCs w:val="24"/>
        </w:rPr>
        <w:t xml:space="preserve">?  </w:t>
      </w:r>
      <w:r w:rsidR="00ED3830" w:rsidRPr="00A56122">
        <w:rPr>
          <w:rFonts w:ascii="Verdana" w:hAnsi="Verdana" w:cs="Arial"/>
          <w:b/>
          <w:i/>
          <w:sz w:val="24"/>
          <w:szCs w:val="24"/>
        </w:rPr>
        <w:t>After all, t</w:t>
      </w:r>
      <w:r w:rsidRPr="00A56122">
        <w:rPr>
          <w:rFonts w:ascii="Verdana" w:hAnsi="Verdana" w:cs="Arial"/>
          <w:b/>
          <w:i/>
          <w:sz w:val="24"/>
          <w:szCs w:val="24"/>
        </w:rPr>
        <w:t>here are no meaningful consequences to th</w:t>
      </w:r>
      <w:r w:rsidR="00ED3830" w:rsidRPr="00A56122">
        <w:rPr>
          <w:rFonts w:ascii="Verdana" w:hAnsi="Verdana" w:cs="Arial"/>
          <w:b/>
          <w:i/>
          <w:sz w:val="24"/>
          <w:szCs w:val="24"/>
        </w:rPr>
        <w:t>eir audit malpractice.</w:t>
      </w:r>
    </w:p>
    <w:p w:rsidR="004534FA" w:rsidRPr="00A56122" w:rsidRDefault="004534FA">
      <w:pPr>
        <w:rPr>
          <w:rFonts w:ascii="Verdana" w:hAnsi="Verdana" w:cs="Arial"/>
          <w:i/>
          <w:sz w:val="28"/>
          <w:szCs w:val="28"/>
        </w:rPr>
      </w:pPr>
    </w:p>
    <w:p w:rsidR="001978FB" w:rsidRPr="00A56122" w:rsidRDefault="007A54C7">
      <w:pPr>
        <w:rPr>
          <w:rFonts w:ascii="Verdana" w:hAnsi="Verdana" w:cs="Arial"/>
          <w:sz w:val="24"/>
          <w:szCs w:val="24"/>
        </w:rPr>
      </w:pPr>
      <w:r w:rsidRPr="00A56122">
        <w:rPr>
          <w:rFonts w:ascii="Verdana" w:hAnsi="Verdana" w:cs="Arial"/>
          <w:sz w:val="24"/>
          <w:szCs w:val="24"/>
        </w:rPr>
        <w:t xml:space="preserve">Take the case of former Deloitte partner, </w:t>
      </w:r>
      <w:hyperlink r:id="rId6" w:history="1">
        <w:r w:rsidRPr="00D04C30">
          <w:rPr>
            <w:rStyle w:val="Hyperlink"/>
            <w:rFonts w:ascii="Verdana" w:hAnsi="Verdana" w:cs="Arial"/>
            <w:sz w:val="24"/>
            <w:szCs w:val="24"/>
          </w:rPr>
          <w:t>James Louis Fazio</w:t>
        </w:r>
      </w:hyperlink>
      <w:r w:rsidRPr="00A56122">
        <w:rPr>
          <w:rFonts w:ascii="Verdana" w:hAnsi="Verdana" w:cs="Arial"/>
          <w:sz w:val="24"/>
          <w:szCs w:val="24"/>
        </w:rPr>
        <w:t xml:space="preserve">.  Mr. Fazio was the engagement partner on the </w:t>
      </w:r>
      <w:r w:rsidR="001978FB" w:rsidRPr="00A56122">
        <w:rPr>
          <w:rFonts w:ascii="Verdana" w:hAnsi="Verdana" w:cs="Arial"/>
          <w:sz w:val="24"/>
          <w:szCs w:val="24"/>
        </w:rPr>
        <w:t xml:space="preserve">Ligand Pharmaceuticals audit.  </w:t>
      </w:r>
      <w:r w:rsidRPr="00A56122">
        <w:rPr>
          <w:rFonts w:ascii="Verdana" w:hAnsi="Verdana" w:cs="Arial"/>
          <w:sz w:val="24"/>
          <w:szCs w:val="24"/>
        </w:rPr>
        <w:t>According to the Public Company Accounting Oversight Board (PCAOB), he f</w:t>
      </w:r>
      <w:r w:rsidR="001978FB" w:rsidRPr="00A56122">
        <w:rPr>
          <w:rFonts w:ascii="Verdana" w:hAnsi="Verdana" w:cs="Arial"/>
          <w:sz w:val="24"/>
          <w:szCs w:val="24"/>
        </w:rPr>
        <w:t>ailed to adequ</w:t>
      </w:r>
      <w:r w:rsidRPr="00A56122">
        <w:rPr>
          <w:rFonts w:ascii="Verdana" w:hAnsi="Verdana" w:cs="Arial"/>
          <w:sz w:val="24"/>
          <w:szCs w:val="24"/>
        </w:rPr>
        <w:t>ately assess whether the Ligand</w:t>
      </w:r>
      <w:r w:rsidR="001978FB" w:rsidRPr="00A56122">
        <w:rPr>
          <w:rFonts w:ascii="Verdana" w:hAnsi="Verdana" w:cs="Arial"/>
          <w:sz w:val="24"/>
          <w:szCs w:val="24"/>
        </w:rPr>
        <w:t xml:space="preserve"> had the ability to estimate future product returns, and </w:t>
      </w:r>
      <w:r w:rsidRPr="00A56122">
        <w:rPr>
          <w:rFonts w:ascii="Verdana" w:hAnsi="Verdana" w:cs="Arial"/>
          <w:sz w:val="24"/>
          <w:szCs w:val="24"/>
        </w:rPr>
        <w:t xml:space="preserve">moreover, he </w:t>
      </w:r>
      <w:r w:rsidR="001978FB" w:rsidRPr="00A56122">
        <w:rPr>
          <w:rFonts w:ascii="Verdana" w:hAnsi="Verdana" w:cs="Arial"/>
          <w:sz w:val="24"/>
          <w:szCs w:val="24"/>
        </w:rPr>
        <w:t xml:space="preserve">failed to assess the reasonableness of </w:t>
      </w:r>
      <w:r w:rsidRPr="00A56122">
        <w:rPr>
          <w:rFonts w:ascii="Verdana" w:hAnsi="Verdana" w:cs="Arial"/>
          <w:sz w:val="24"/>
          <w:szCs w:val="24"/>
        </w:rPr>
        <w:t>the</w:t>
      </w:r>
      <w:r w:rsidR="001978FB" w:rsidRPr="00A56122">
        <w:rPr>
          <w:rFonts w:ascii="Verdana" w:hAnsi="Verdana" w:cs="Arial"/>
          <w:sz w:val="24"/>
          <w:szCs w:val="24"/>
        </w:rPr>
        <w:t xml:space="preserve"> product return estimates</w:t>
      </w:r>
      <w:r w:rsidRPr="00A56122">
        <w:rPr>
          <w:rFonts w:ascii="Verdana" w:hAnsi="Verdana" w:cs="Arial"/>
          <w:sz w:val="24"/>
          <w:szCs w:val="24"/>
        </w:rPr>
        <w:t xml:space="preserve"> made by the company</w:t>
      </w:r>
      <w:r w:rsidR="001978FB" w:rsidRPr="00A56122">
        <w:rPr>
          <w:rFonts w:ascii="Verdana" w:hAnsi="Verdana" w:cs="Arial"/>
          <w:sz w:val="24"/>
          <w:szCs w:val="24"/>
        </w:rPr>
        <w:t xml:space="preserve">.  </w:t>
      </w:r>
      <w:r w:rsidRPr="00A56122">
        <w:rPr>
          <w:rFonts w:ascii="Verdana" w:hAnsi="Verdana" w:cs="Arial"/>
          <w:sz w:val="24"/>
          <w:szCs w:val="24"/>
        </w:rPr>
        <w:t xml:space="preserve">For a Big Four audit partner, such behavior is clearly unacceptable.  His blunder understated the company’s reported loss </w:t>
      </w:r>
      <w:r w:rsidR="001978FB" w:rsidRPr="00A56122">
        <w:rPr>
          <w:rFonts w:ascii="Verdana" w:hAnsi="Verdana" w:cs="Arial"/>
          <w:sz w:val="24"/>
          <w:szCs w:val="24"/>
        </w:rPr>
        <w:t>by 250 percent.</w:t>
      </w:r>
      <w:r w:rsidRPr="00A56122">
        <w:rPr>
          <w:rFonts w:ascii="Verdana" w:hAnsi="Verdana" w:cs="Arial"/>
          <w:sz w:val="24"/>
          <w:szCs w:val="24"/>
        </w:rPr>
        <w:t xml:space="preserve">  Clearly, this impacted investors </w:t>
      </w:r>
      <w:r w:rsidR="005679C2" w:rsidRPr="00A56122">
        <w:rPr>
          <w:rFonts w:ascii="Verdana" w:hAnsi="Verdana" w:cs="Arial"/>
          <w:sz w:val="24"/>
          <w:szCs w:val="24"/>
        </w:rPr>
        <w:t>like us</w:t>
      </w:r>
      <w:r w:rsidRPr="00A56122">
        <w:rPr>
          <w:rFonts w:ascii="Verdana" w:hAnsi="Verdana" w:cs="Arial"/>
          <w:sz w:val="24"/>
          <w:szCs w:val="24"/>
        </w:rPr>
        <w:t>.  So, what consequences did he suffer?  A slap on the hands:</w:t>
      </w:r>
    </w:p>
    <w:p w:rsidR="00D15B07" w:rsidRPr="00A56122" w:rsidRDefault="00D15B07">
      <w:pPr>
        <w:rPr>
          <w:rFonts w:ascii="Verdana" w:hAnsi="Verdana" w:cs="Arial"/>
          <w:sz w:val="24"/>
          <w:szCs w:val="24"/>
        </w:rPr>
      </w:pPr>
    </w:p>
    <w:p w:rsidR="00D15B07" w:rsidRPr="00A56122" w:rsidRDefault="00D15B07" w:rsidP="00D15B07">
      <w:pPr>
        <w:pStyle w:val="ListParagraph"/>
        <w:numPr>
          <w:ilvl w:val="0"/>
          <w:numId w:val="5"/>
        </w:numPr>
        <w:rPr>
          <w:rFonts w:ascii="Verdana" w:hAnsi="Verdana" w:cs="Arial"/>
          <w:sz w:val="24"/>
          <w:szCs w:val="24"/>
        </w:rPr>
      </w:pPr>
      <w:r w:rsidRPr="00A56122">
        <w:rPr>
          <w:rFonts w:ascii="Verdana" w:hAnsi="Verdana" w:cs="Arial"/>
          <w:sz w:val="24"/>
          <w:szCs w:val="24"/>
        </w:rPr>
        <w:t>PCAOB barred him from associating with a firm that does public company audits for two years.</w:t>
      </w:r>
      <w:r w:rsidR="007A54C7" w:rsidRPr="00A56122">
        <w:rPr>
          <w:rFonts w:ascii="Verdana" w:hAnsi="Verdana" w:cs="Arial"/>
          <w:sz w:val="24"/>
          <w:szCs w:val="24"/>
        </w:rPr>
        <w:br/>
      </w:r>
    </w:p>
    <w:p w:rsidR="00D15B07" w:rsidRPr="00A56122" w:rsidRDefault="007A54C7" w:rsidP="00D15B07">
      <w:pPr>
        <w:pStyle w:val="ListParagraph"/>
        <w:numPr>
          <w:ilvl w:val="0"/>
          <w:numId w:val="5"/>
        </w:numPr>
        <w:rPr>
          <w:rFonts w:ascii="Verdana" w:hAnsi="Verdana" w:cs="Arial"/>
          <w:sz w:val="24"/>
          <w:szCs w:val="24"/>
        </w:rPr>
      </w:pPr>
      <w:r w:rsidRPr="00A56122">
        <w:rPr>
          <w:rFonts w:ascii="Verdana" w:hAnsi="Verdana" w:cs="Arial"/>
          <w:sz w:val="24"/>
          <w:szCs w:val="24"/>
        </w:rPr>
        <w:t>The California State B</w:t>
      </w:r>
      <w:r w:rsidR="00D15B07" w:rsidRPr="00A56122">
        <w:rPr>
          <w:rFonts w:ascii="Verdana" w:hAnsi="Verdana" w:cs="Arial"/>
          <w:sz w:val="24"/>
          <w:szCs w:val="24"/>
        </w:rPr>
        <w:t xml:space="preserve">oard </w:t>
      </w:r>
      <w:r w:rsidRPr="00A56122">
        <w:rPr>
          <w:rFonts w:ascii="Verdana" w:hAnsi="Verdana" w:cs="Arial"/>
          <w:sz w:val="24"/>
          <w:szCs w:val="24"/>
        </w:rPr>
        <w:t xml:space="preserve">of Accountancy </w:t>
      </w:r>
      <w:r w:rsidR="00D15B07" w:rsidRPr="00A56122">
        <w:rPr>
          <w:rFonts w:ascii="Verdana" w:hAnsi="Verdana" w:cs="Arial"/>
          <w:sz w:val="24"/>
          <w:szCs w:val="24"/>
        </w:rPr>
        <w:t>revoked his lice</w:t>
      </w:r>
      <w:r w:rsidRPr="00A56122">
        <w:rPr>
          <w:rFonts w:ascii="Verdana" w:hAnsi="Verdana" w:cs="Arial"/>
          <w:sz w:val="24"/>
          <w:szCs w:val="24"/>
        </w:rPr>
        <w:t xml:space="preserve">nse, but stayed the revocation </w:t>
      </w:r>
      <w:r w:rsidR="00D15B07" w:rsidRPr="00A56122">
        <w:rPr>
          <w:rFonts w:ascii="Verdana" w:hAnsi="Verdana" w:cs="Arial"/>
          <w:sz w:val="24"/>
          <w:szCs w:val="24"/>
        </w:rPr>
        <w:t xml:space="preserve">and put him on </w:t>
      </w:r>
      <w:r w:rsidR="005877D3" w:rsidRPr="00A56122">
        <w:rPr>
          <w:rFonts w:ascii="Verdana" w:hAnsi="Verdana" w:cs="Arial"/>
          <w:sz w:val="24"/>
          <w:szCs w:val="24"/>
        </w:rPr>
        <w:t xml:space="preserve">only </w:t>
      </w:r>
      <w:r w:rsidR="00D15B07" w:rsidRPr="00A56122">
        <w:rPr>
          <w:rFonts w:ascii="Verdana" w:hAnsi="Verdana" w:cs="Arial"/>
          <w:sz w:val="24"/>
          <w:szCs w:val="24"/>
        </w:rPr>
        <w:t>three year</w:t>
      </w:r>
      <w:r w:rsidRPr="00A56122">
        <w:rPr>
          <w:rFonts w:ascii="Verdana" w:hAnsi="Verdana" w:cs="Arial"/>
          <w:sz w:val="24"/>
          <w:szCs w:val="24"/>
        </w:rPr>
        <w:t>’s</w:t>
      </w:r>
      <w:r w:rsidR="00D15B07" w:rsidRPr="00A56122">
        <w:rPr>
          <w:rFonts w:ascii="Verdana" w:hAnsi="Verdana" w:cs="Arial"/>
          <w:sz w:val="24"/>
          <w:szCs w:val="24"/>
        </w:rPr>
        <w:t xml:space="preserve"> probation.  </w:t>
      </w:r>
      <w:r w:rsidRPr="00A56122">
        <w:rPr>
          <w:rFonts w:ascii="Verdana" w:hAnsi="Verdana" w:cs="Arial"/>
          <w:sz w:val="24"/>
          <w:szCs w:val="24"/>
        </w:rPr>
        <w:t xml:space="preserve">Oh, it did suspend his </w:t>
      </w:r>
      <w:r w:rsidR="00D15B07" w:rsidRPr="00A56122">
        <w:rPr>
          <w:rFonts w:ascii="Verdana" w:hAnsi="Verdana" w:cs="Arial"/>
          <w:sz w:val="24"/>
          <w:szCs w:val="24"/>
        </w:rPr>
        <w:t>license for 9 months.</w:t>
      </w:r>
    </w:p>
    <w:p w:rsidR="001978FB" w:rsidRPr="00A56122" w:rsidRDefault="001978FB">
      <w:pPr>
        <w:rPr>
          <w:rFonts w:ascii="Verdana" w:hAnsi="Verdana" w:cs="Arial"/>
          <w:i/>
          <w:sz w:val="28"/>
          <w:szCs w:val="28"/>
        </w:rPr>
      </w:pPr>
    </w:p>
    <w:p w:rsidR="007A54C7" w:rsidRPr="00A56122" w:rsidRDefault="007A54C7">
      <w:pPr>
        <w:rPr>
          <w:rFonts w:ascii="Verdana" w:hAnsi="Verdana" w:cs="Arial"/>
          <w:sz w:val="24"/>
          <w:szCs w:val="24"/>
        </w:rPr>
      </w:pPr>
      <w:r w:rsidRPr="00A56122">
        <w:rPr>
          <w:rFonts w:ascii="Verdana" w:hAnsi="Verdana" w:cs="Arial"/>
          <w:sz w:val="24"/>
          <w:szCs w:val="24"/>
        </w:rPr>
        <w:t>Also, note the timeline.  The audit in question was for 2003, the PCAOB took action in 2007, and California took action in 2008.  How many other audits did Mr. Fazio botch be</w:t>
      </w:r>
      <w:r w:rsidR="005877D3" w:rsidRPr="00A56122">
        <w:rPr>
          <w:rFonts w:ascii="Verdana" w:hAnsi="Verdana" w:cs="Arial"/>
          <w:sz w:val="24"/>
          <w:szCs w:val="24"/>
        </w:rPr>
        <w:t>fore his temporary license suspension?</w:t>
      </w:r>
    </w:p>
    <w:p w:rsidR="007A54C7" w:rsidRPr="00A56122" w:rsidRDefault="007A54C7">
      <w:pPr>
        <w:rPr>
          <w:rFonts w:ascii="Verdana" w:hAnsi="Verdana" w:cs="Arial"/>
          <w:sz w:val="24"/>
          <w:szCs w:val="24"/>
        </w:rPr>
      </w:pPr>
    </w:p>
    <w:p w:rsidR="006A7CF1" w:rsidRPr="00A56122" w:rsidRDefault="005877D3" w:rsidP="006A7CF1">
      <w:pPr>
        <w:rPr>
          <w:rFonts w:ascii="Verdana" w:hAnsi="Verdana" w:cs="Arial"/>
          <w:sz w:val="24"/>
          <w:szCs w:val="24"/>
        </w:rPr>
      </w:pPr>
      <w:r w:rsidRPr="00A56122">
        <w:rPr>
          <w:rFonts w:ascii="Verdana" w:hAnsi="Verdana" w:cs="Arial"/>
          <w:sz w:val="24"/>
          <w:szCs w:val="24"/>
        </w:rPr>
        <w:lastRenderedPageBreak/>
        <w:t xml:space="preserve">Maybe the case of </w:t>
      </w:r>
      <w:hyperlink r:id="rId7" w:history="1">
        <w:r w:rsidRPr="00D04C30">
          <w:rPr>
            <w:rStyle w:val="Hyperlink"/>
            <w:rFonts w:ascii="Verdana" w:hAnsi="Verdana" w:cs="Arial"/>
            <w:sz w:val="24"/>
            <w:szCs w:val="24"/>
          </w:rPr>
          <w:t xml:space="preserve">Stephen J. </w:t>
        </w:r>
        <w:proofErr w:type="spellStart"/>
        <w:r w:rsidRPr="00D04C30">
          <w:rPr>
            <w:rStyle w:val="Hyperlink"/>
            <w:rFonts w:ascii="Verdana" w:hAnsi="Verdana" w:cs="Arial"/>
            <w:sz w:val="24"/>
            <w:szCs w:val="24"/>
          </w:rPr>
          <w:t>Nardi</w:t>
        </w:r>
        <w:proofErr w:type="spellEnd"/>
      </w:hyperlink>
      <w:r w:rsidRPr="00A56122">
        <w:rPr>
          <w:rFonts w:ascii="Verdana" w:hAnsi="Verdana" w:cs="Arial"/>
          <w:sz w:val="24"/>
          <w:szCs w:val="24"/>
        </w:rPr>
        <w:t>, a partner in the Philadelphia office of BDO, will excite you more.  His was a case of actually cooking his own “audit books.”  What makes this example so interesting is that he was THE practice office assurance director for the Philadelphia office.  His sin was altering audit documentation on the Hemispherx Biopharma, Inc. 2004 audit.  As engagement partner, he failed to ensure that the work performed by the audit senior and other BDO staff was subjected to a detailed review as required by BDO policy, PCAOB standards and generally accepted accounting principles.  Moreover, when he found out that</w:t>
      </w:r>
      <w:r w:rsidR="000E2E4F" w:rsidRPr="00A56122">
        <w:rPr>
          <w:rFonts w:ascii="Verdana" w:hAnsi="Verdana" w:cs="Arial"/>
          <w:sz w:val="24"/>
          <w:szCs w:val="24"/>
        </w:rPr>
        <w:t xml:space="preserve"> his a</w:t>
      </w:r>
      <w:r w:rsidRPr="00A56122">
        <w:rPr>
          <w:rFonts w:ascii="Verdana" w:hAnsi="Verdana" w:cs="Arial"/>
          <w:sz w:val="24"/>
          <w:szCs w:val="24"/>
        </w:rPr>
        <w:t xml:space="preserve">udit was going to be subjected to a quality review, he altered the working papers to give a false impression of the nature, timing, and extent of the review procedures employed in the audit, and a false </w:t>
      </w:r>
      <w:r w:rsidR="00974768" w:rsidRPr="00A56122">
        <w:rPr>
          <w:rFonts w:ascii="Verdana" w:hAnsi="Verdana" w:cs="Arial"/>
          <w:sz w:val="24"/>
          <w:szCs w:val="24"/>
        </w:rPr>
        <w:t>impression that the m</w:t>
      </w:r>
      <w:r w:rsidRPr="00A56122">
        <w:rPr>
          <w:rFonts w:ascii="Verdana" w:hAnsi="Verdana" w:cs="Arial"/>
          <w:sz w:val="24"/>
          <w:szCs w:val="24"/>
        </w:rPr>
        <w:t>anager had completed a timely detailed review of the work performed by more junior members of the engagement team.</w:t>
      </w:r>
      <w:r w:rsidR="006A7CF1" w:rsidRPr="00A56122">
        <w:rPr>
          <w:rFonts w:ascii="Verdana" w:hAnsi="Verdana" w:cs="Arial"/>
          <w:i/>
          <w:sz w:val="24"/>
          <w:szCs w:val="24"/>
        </w:rPr>
        <w:t xml:space="preserve"> </w:t>
      </w:r>
      <w:r w:rsidR="006A7CF1" w:rsidRPr="00A56122">
        <w:rPr>
          <w:rFonts w:ascii="Verdana" w:hAnsi="Verdana" w:cs="Arial"/>
          <w:sz w:val="24"/>
          <w:szCs w:val="24"/>
        </w:rPr>
        <w:t>The PCAOB called this an:</w:t>
      </w:r>
    </w:p>
    <w:p w:rsidR="006A7CF1" w:rsidRPr="00A56122" w:rsidRDefault="006A7CF1" w:rsidP="006A7CF1">
      <w:pPr>
        <w:ind w:left="720" w:right="720"/>
        <w:rPr>
          <w:rFonts w:ascii="Verdana" w:hAnsi="Verdana" w:cs="Arial"/>
          <w:i/>
          <w:sz w:val="24"/>
          <w:szCs w:val="24"/>
        </w:rPr>
      </w:pPr>
      <w:r w:rsidRPr="00A56122">
        <w:rPr>
          <w:rFonts w:ascii="Verdana" w:hAnsi="Verdana" w:cs="Arial"/>
          <w:sz w:val="24"/>
          <w:szCs w:val="24"/>
        </w:rPr>
        <w:br/>
      </w:r>
      <w:r w:rsidRPr="00A56122">
        <w:rPr>
          <w:rFonts w:ascii="Verdana" w:hAnsi="Verdana" w:cs="Arial"/>
          <w:i/>
          <w:sz w:val="24"/>
          <w:szCs w:val="24"/>
        </w:rPr>
        <w:t>"intentional or knowing conduct, including reckless conduct, that results in a violation of the applicable statutory, regulatory, or professional standard."</w:t>
      </w:r>
    </w:p>
    <w:p w:rsidR="005877D3" w:rsidRPr="00A56122" w:rsidRDefault="005877D3" w:rsidP="005877D3">
      <w:pPr>
        <w:rPr>
          <w:rFonts w:ascii="Verdana" w:hAnsi="Verdana" w:cs="Arial"/>
          <w:sz w:val="24"/>
          <w:szCs w:val="24"/>
        </w:rPr>
      </w:pPr>
    </w:p>
    <w:p w:rsidR="007A54C7" w:rsidRPr="00A56122" w:rsidRDefault="006A7CF1">
      <w:pPr>
        <w:rPr>
          <w:rFonts w:ascii="Verdana" w:hAnsi="Verdana" w:cs="Arial"/>
          <w:sz w:val="24"/>
          <w:szCs w:val="24"/>
        </w:rPr>
      </w:pPr>
      <w:r w:rsidRPr="00A56122">
        <w:rPr>
          <w:rFonts w:ascii="Verdana" w:hAnsi="Verdana" w:cs="Arial"/>
          <w:sz w:val="24"/>
          <w:szCs w:val="24"/>
        </w:rPr>
        <w:t>And what were the consequences?</w:t>
      </w:r>
      <w:r w:rsidR="000E2E4F" w:rsidRPr="00A56122">
        <w:rPr>
          <w:rFonts w:ascii="Verdana" w:hAnsi="Verdana" w:cs="Arial"/>
          <w:sz w:val="24"/>
          <w:szCs w:val="24"/>
        </w:rPr>
        <w:t xml:space="preserve">  Not many:</w:t>
      </w:r>
    </w:p>
    <w:p w:rsidR="000E2E4F" w:rsidRPr="00A56122" w:rsidRDefault="000E2E4F">
      <w:pPr>
        <w:rPr>
          <w:rFonts w:ascii="Verdana" w:hAnsi="Verdana" w:cs="Arial"/>
          <w:sz w:val="24"/>
          <w:szCs w:val="24"/>
        </w:rPr>
      </w:pPr>
    </w:p>
    <w:p w:rsidR="000E2E4F" w:rsidRPr="00A56122" w:rsidRDefault="000E2E4F" w:rsidP="000E2E4F">
      <w:pPr>
        <w:pStyle w:val="ListParagraph"/>
        <w:numPr>
          <w:ilvl w:val="0"/>
          <w:numId w:val="6"/>
        </w:numPr>
        <w:rPr>
          <w:rFonts w:ascii="Verdana" w:hAnsi="Verdana" w:cs="Arial"/>
          <w:sz w:val="24"/>
          <w:szCs w:val="24"/>
        </w:rPr>
      </w:pPr>
      <w:r w:rsidRPr="00A56122">
        <w:rPr>
          <w:rFonts w:ascii="Verdana" w:hAnsi="Verdana" w:cs="Arial"/>
          <w:sz w:val="24"/>
          <w:szCs w:val="24"/>
        </w:rPr>
        <w:t>Not surprisingly, he was asked to resign from BDO.</w:t>
      </w:r>
      <w:r w:rsidRPr="00A56122">
        <w:rPr>
          <w:rFonts w:ascii="Verdana" w:hAnsi="Verdana" w:cs="Arial"/>
          <w:sz w:val="24"/>
          <w:szCs w:val="24"/>
        </w:rPr>
        <w:br/>
      </w:r>
    </w:p>
    <w:p w:rsidR="005877D3" w:rsidRPr="00A56122" w:rsidRDefault="000E2E4F" w:rsidP="000E2E4F">
      <w:pPr>
        <w:pStyle w:val="ListParagraph"/>
        <w:numPr>
          <w:ilvl w:val="0"/>
          <w:numId w:val="6"/>
        </w:numPr>
        <w:rPr>
          <w:rFonts w:ascii="Verdana" w:hAnsi="Verdana" w:cs="Arial"/>
          <w:sz w:val="24"/>
          <w:szCs w:val="24"/>
        </w:rPr>
      </w:pPr>
      <w:r w:rsidRPr="00A56122">
        <w:rPr>
          <w:rFonts w:ascii="Verdana" w:hAnsi="Verdana" w:cs="Arial"/>
          <w:sz w:val="24"/>
          <w:szCs w:val="24"/>
        </w:rPr>
        <w:t>The PCAOB barred him from associating with a firm that audits public companies for only one year, after which he could petition for reinstatement.</w:t>
      </w:r>
      <w:r w:rsidRPr="00A56122">
        <w:rPr>
          <w:rFonts w:ascii="Verdana" w:hAnsi="Verdana" w:cs="Arial"/>
          <w:sz w:val="24"/>
          <w:szCs w:val="24"/>
        </w:rPr>
        <w:br/>
      </w:r>
    </w:p>
    <w:p w:rsidR="000E2E4F" w:rsidRPr="00A56122" w:rsidRDefault="000E2E4F" w:rsidP="000E2E4F">
      <w:pPr>
        <w:pStyle w:val="ListParagraph"/>
        <w:numPr>
          <w:ilvl w:val="0"/>
          <w:numId w:val="6"/>
        </w:numPr>
        <w:rPr>
          <w:rFonts w:ascii="Verdana" w:hAnsi="Verdana" w:cs="Arial"/>
          <w:sz w:val="24"/>
          <w:szCs w:val="24"/>
        </w:rPr>
      </w:pPr>
      <w:r w:rsidRPr="00A56122">
        <w:rPr>
          <w:rFonts w:ascii="Verdana" w:hAnsi="Verdana" w:cs="Arial"/>
          <w:sz w:val="24"/>
          <w:szCs w:val="24"/>
        </w:rPr>
        <w:t>The Pennsylvania Board of Accounting only temporarily suspended his license.</w:t>
      </w:r>
    </w:p>
    <w:p w:rsidR="000E2E4F" w:rsidRPr="00A56122" w:rsidRDefault="000E2E4F" w:rsidP="000E2E4F">
      <w:pPr>
        <w:rPr>
          <w:rFonts w:ascii="Verdana" w:hAnsi="Verdana" w:cs="Arial"/>
          <w:sz w:val="24"/>
          <w:szCs w:val="24"/>
        </w:rPr>
      </w:pPr>
    </w:p>
    <w:p w:rsidR="000E2E4F" w:rsidRPr="00A56122" w:rsidRDefault="000E2E4F" w:rsidP="000E2E4F">
      <w:pPr>
        <w:rPr>
          <w:rFonts w:ascii="Verdana" w:hAnsi="Verdana" w:cs="Arial"/>
          <w:sz w:val="24"/>
          <w:szCs w:val="24"/>
        </w:rPr>
      </w:pPr>
      <w:r w:rsidRPr="00A56122">
        <w:rPr>
          <w:rFonts w:ascii="Verdana" w:hAnsi="Verdana" w:cs="Arial"/>
          <w:sz w:val="24"/>
          <w:szCs w:val="24"/>
        </w:rPr>
        <w:t>As with Fazio, years passed (2004 through 2007)</w:t>
      </w:r>
      <w:r w:rsidR="00974768" w:rsidRPr="00A56122">
        <w:rPr>
          <w:rFonts w:ascii="Verdana" w:hAnsi="Verdana" w:cs="Arial"/>
          <w:sz w:val="24"/>
          <w:szCs w:val="24"/>
        </w:rPr>
        <w:t xml:space="preserve"> </w:t>
      </w:r>
      <w:r w:rsidRPr="00A56122">
        <w:rPr>
          <w:rFonts w:ascii="Verdana" w:hAnsi="Verdana" w:cs="Arial"/>
          <w:sz w:val="24"/>
          <w:szCs w:val="24"/>
        </w:rPr>
        <w:t xml:space="preserve">before Nardi suffered any consequences. </w:t>
      </w:r>
    </w:p>
    <w:p w:rsidR="00B91C46" w:rsidRPr="00A56122" w:rsidRDefault="00B91C46" w:rsidP="00B91C46">
      <w:pPr>
        <w:rPr>
          <w:rFonts w:ascii="Verdana" w:hAnsi="Verdana" w:cs="Arial"/>
          <w:sz w:val="24"/>
          <w:szCs w:val="24"/>
        </w:rPr>
      </w:pPr>
    </w:p>
    <w:p w:rsidR="00BD1C30" w:rsidRPr="00A56122" w:rsidRDefault="009552D6" w:rsidP="00B91C46">
      <w:pPr>
        <w:rPr>
          <w:rFonts w:ascii="Verdana" w:hAnsi="Verdana" w:cs="Arial"/>
          <w:sz w:val="24"/>
          <w:szCs w:val="24"/>
        </w:rPr>
      </w:pPr>
      <w:r w:rsidRPr="00A56122">
        <w:rPr>
          <w:rFonts w:ascii="Verdana" w:hAnsi="Verdana" w:cs="Arial"/>
          <w:sz w:val="24"/>
          <w:szCs w:val="24"/>
        </w:rPr>
        <w:t xml:space="preserve">Then there is </w:t>
      </w:r>
      <w:hyperlink r:id="rId8" w:history="1">
        <w:r w:rsidRPr="00B22B1B">
          <w:rPr>
            <w:rStyle w:val="Hyperlink"/>
            <w:rFonts w:ascii="Verdana" w:hAnsi="Verdana" w:cs="Arial"/>
            <w:sz w:val="24"/>
            <w:szCs w:val="24"/>
          </w:rPr>
          <w:t>Todd D. Chisholm</w:t>
        </w:r>
      </w:hyperlink>
      <w:r w:rsidRPr="00A56122">
        <w:rPr>
          <w:rFonts w:ascii="Verdana" w:hAnsi="Verdana" w:cs="Arial"/>
          <w:sz w:val="24"/>
          <w:szCs w:val="24"/>
        </w:rPr>
        <w:t xml:space="preserve">, whose </w:t>
      </w:r>
      <w:r w:rsidR="00BD1C30" w:rsidRPr="00A56122">
        <w:rPr>
          <w:rFonts w:ascii="Verdana" w:hAnsi="Verdana" w:cs="Arial"/>
          <w:sz w:val="24"/>
          <w:szCs w:val="24"/>
        </w:rPr>
        <w:t xml:space="preserve">accounting firm violated numerous professional standards including </w:t>
      </w:r>
      <w:r w:rsidRPr="00A56122">
        <w:rPr>
          <w:rFonts w:ascii="Verdana" w:hAnsi="Verdana" w:cs="Arial"/>
          <w:sz w:val="24"/>
          <w:szCs w:val="24"/>
        </w:rPr>
        <w:t>the failure to detect fraud.  As with Fazio, he</w:t>
      </w:r>
      <w:r w:rsidR="00BD1C30" w:rsidRPr="00A56122">
        <w:rPr>
          <w:rFonts w:ascii="Verdana" w:hAnsi="Verdana" w:cs="Arial"/>
          <w:sz w:val="24"/>
          <w:szCs w:val="24"/>
        </w:rPr>
        <w:t xml:space="preserve"> also placed numerous questionable documents in the audit </w:t>
      </w:r>
      <w:r w:rsidRPr="00A56122">
        <w:rPr>
          <w:rFonts w:ascii="Verdana" w:hAnsi="Verdana" w:cs="Arial"/>
          <w:sz w:val="24"/>
          <w:szCs w:val="24"/>
        </w:rPr>
        <w:t xml:space="preserve">files when he learned that his firm’s audits were </w:t>
      </w:r>
      <w:r w:rsidR="00BD1C30" w:rsidRPr="00A56122">
        <w:rPr>
          <w:rFonts w:ascii="Verdana" w:hAnsi="Verdana" w:cs="Arial"/>
          <w:sz w:val="24"/>
          <w:szCs w:val="24"/>
        </w:rPr>
        <w:t>to be examined.</w:t>
      </w:r>
      <w:r w:rsidRPr="00A56122">
        <w:rPr>
          <w:rFonts w:ascii="Verdana" w:hAnsi="Verdana" w:cs="Arial"/>
          <w:sz w:val="24"/>
          <w:szCs w:val="24"/>
        </w:rPr>
        <w:t xml:space="preserve">  What was his punishment?</w:t>
      </w:r>
    </w:p>
    <w:p w:rsidR="00BD1C30" w:rsidRPr="00A56122" w:rsidRDefault="00BD1C30" w:rsidP="00B91C46">
      <w:pPr>
        <w:rPr>
          <w:rFonts w:ascii="Verdana" w:hAnsi="Verdana" w:cs="Arial"/>
          <w:sz w:val="24"/>
          <w:szCs w:val="24"/>
        </w:rPr>
      </w:pPr>
    </w:p>
    <w:p w:rsidR="00BD1C30" w:rsidRPr="00A56122" w:rsidRDefault="00BD1C30" w:rsidP="00BD1C30">
      <w:pPr>
        <w:pStyle w:val="ListParagraph"/>
        <w:numPr>
          <w:ilvl w:val="0"/>
          <w:numId w:val="3"/>
        </w:numPr>
        <w:rPr>
          <w:rFonts w:ascii="Verdana" w:hAnsi="Verdana" w:cs="Arial"/>
          <w:sz w:val="24"/>
          <w:szCs w:val="24"/>
        </w:rPr>
      </w:pPr>
      <w:r w:rsidRPr="00A56122">
        <w:rPr>
          <w:rFonts w:ascii="Verdana" w:hAnsi="Verdana" w:cs="Arial"/>
          <w:sz w:val="24"/>
          <w:szCs w:val="24"/>
        </w:rPr>
        <w:t xml:space="preserve">His accounting firm </w:t>
      </w:r>
      <w:r w:rsidR="009552D6" w:rsidRPr="00A56122">
        <w:rPr>
          <w:rFonts w:ascii="Verdana" w:hAnsi="Verdana" w:cs="Arial"/>
          <w:sz w:val="24"/>
          <w:szCs w:val="24"/>
        </w:rPr>
        <w:t xml:space="preserve">was </w:t>
      </w:r>
      <w:r w:rsidRPr="00A56122">
        <w:rPr>
          <w:rFonts w:ascii="Verdana" w:hAnsi="Verdana" w:cs="Arial"/>
          <w:sz w:val="24"/>
          <w:szCs w:val="24"/>
        </w:rPr>
        <w:t>permanently barred by PCAOB from auditing publicly traded companies.</w:t>
      </w:r>
      <w:r w:rsidR="009552D6" w:rsidRPr="00A56122">
        <w:rPr>
          <w:rFonts w:ascii="Verdana" w:hAnsi="Verdana" w:cs="Arial"/>
          <w:sz w:val="24"/>
          <w:szCs w:val="24"/>
        </w:rPr>
        <w:br/>
      </w:r>
    </w:p>
    <w:p w:rsidR="00BD1C30" w:rsidRPr="00A56122" w:rsidRDefault="009552D6" w:rsidP="00BD1C30">
      <w:pPr>
        <w:pStyle w:val="ListParagraph"/>
        <w:numPr>
          <w:ilvl w:val="0"/>
          <w:numId w:val="3"/>
        </w:numPr>
        <w:rPr>
          <w:rFonts w:ascii="Verdana" w:hAnsi="Verdana" w:cs="Arial"/>
          <w:sz w:val="24"/>
          <w:szCs w:val="24"/>
        </w:rPr>
      </w:pPr>
      <w:r w:rsidRPr="00A56122">
        <w:rPr>
          <w:rFonts w:ascii="Verdana" w:hAnsi="Verdana" w:cs="Arial"/>
          <w:sz w:val="24"/>
          <w:szCs w:val="24"/>
        </w:rPr>
        <w:t xml:space="preserve">The </w:t>
      </w:r>
      <w:r w:rsidR="00BD1C30" w:rsidRPr="00A56122">
        <w:rPr>
          <w:rFonts w:ascii="Verdana" w:hAnsi="Verdana" w:cs="Arial"/>
          <w:sz w:val="24"/>
          <w:szCs w:val="24"/>
        </w:rPr>
        <w:t>P</w:t>
      </w:r>
      <w:r w:rsidRPr="00A56122">
        <w:rPr>
          <w:rFonts w:ascii="Verdana" w:hAnsi="Verdana" w:cs="Arial"/>
          <w:sz w:val="24"/>
          <w:szCs w:val="24"/>
        </w:rPr>
        <w:t>CAOB permanently barred him</w:t>
      </w:r>
      <w:r w:rsidR="00BD1C30" w:rsidRPr="00A56122">
        <w:rPr>
          <w:rFonts w:ascii="Verdana" w:hAnsi="Verdana" w:cs="Arial"/>
          <w:sz w:val="24"/>
          <w:szCs w:val="24"/>
        </w:rPr>
        <w:t xml:space="preserve"> from associating with any accounting firm that audits public companies, but his partner</w:t>
      </w:r>
      <w:r w:rsidRPr="00A56122">
        <w:rPr>
          <w:rFonts w:ascii="Verdana" w:hAnsi="Verdana" w:cs="Arial"/>
          <w:sz w:val="24"/>
          <w:szCs w:val="24"/>
        </w:rPr>
        <w:t xml:space="preserve"> was</w:t>
      </w:r>
      <w:r w:rsidR="00BD1C30" w:rsidRPr="00A56122">
        <w:rPr>
          <w:rFonts w:ascii="Verdana" w:hAnsi="Verdana" w:cs="Arial"/>
          <w:sz w:val="24"/>
          <w:szCs w:val="24"/>
        </w:rPr>
        <w:t xml:space="preserve"> only </w:t>
      </w:r>
      <w:r w:rsidR="00BD1C30" w:rsidRPr="00A56122">
        <w:rPr>
          <w:rFonts w:ascii="Verdana" w:hAnsi="Verdana" w:cs="Arial"/>
          <w:sz w:val="24"/>
          <w:szCs w:val="24"/>
        </w:rPr>
        <w:lastRenderedPageBreak/>
        <w:t>suspended for five years and then can reapply for reinstatement as an approved auditor.</w:t>
      </w:r>
      <w:r w:rsidRPr="00A56122">
        <w:rPr>
          <w:rFonts w:ascii="Verdana" w:hAnsi="Verdana" w:cs="Arial"/>
          <w:sz w:val="24"/>
          <w:szCs w:val="24"/>
        </w:rPr>
        <w:br/>
      </w:r>
    </w:p>
    <w:p w:rsidR="00BD1C30" w:rsidRPr="00A56122" w:rsidRDefault="00BD1C30" w:rsidP="00BD1C30">
      <w:pPr>
        <w:pStyle w:val="ListParagraph"/>
        <w:numPr>
          <w:ilvl w:val="0"/>
          <w:numId w:val="3"/>
        </w:numPr>
        <w:rPr>
          <w:rFonts w:ascii="Verdana" w:hAnsi="Verdana" w:cs="Arial"/>
          <w:sz w:val="24"/>
          <w:szCs w:val="24"/>
        </w:rPr>
      </w:pPr>
      <w:r w:rsidRPr="00A56122">
        <w:rPr>
          <w:rFonts w:ascii="Verdana" w:hAnsi="Verdana" w:cs="Arial"/>
          <w:sz w:val="24"/>
          <w:szCs w:val="24"/>
        </w:rPr>
        <w:t>The SEC issued a cease and desist order and barred the firm and the two partners from practicing before it.</w:t>
      </w:r>
      <w:r w:rsidR="009552D6" w:rsidRPr="00A56122">
        <w:rPr>
          <w:rFonts w:ascii="Verdana" w:hAnsi="Verdana" w:cs="Arial"/>
          <w:sz w:val="24"/>
          <w:szCs w:val="24"/>
        </w:rPr>
        <w:br/>
      </w:r>
    </w:p>
    <w:p w:rsidR="00B91C46" w:rsidRPr="00A56122" w:rsidRDefault="001978FB" w:rsidP="00B91C46">
      <w:pPr>
        <w:pStyle w:val="ListParagraph"/>
        <w:numPr>
          <w:ilvl w:val="0"/>
          <w:numId w:val="3"/>
        </w:numPr>
        <w:rPr>
          <w:rFonts w:ascii="Verdana" w:hAnsi="Verdana" w:cs="Arial"/>
          <w:sz w:val="24"/>
          <w:szCs w:val="24"/>
        </w:rPr>
      </w:pPr>
      <w:r w:rsidRPr="00A56122">
        <w:rPr>
          <w:rFonts w:ascii="Verdana" w:hAnsi="Verdana" w:cs="Arial"/>
          <w:sz w:val="24"/>
          <w:szCs w:val="24"/>
        </w:rPr>
        <w:t>The Utah state board simply put his license on probation for 3 years with conditions and restrictions.</w:t>
      </w:r>
    </w:p>
    <w:p w:rsidR="009552D6" w:rsidRPr="00A56122" w:rsidRDefault="009552D6" w:rsidP="009552D6">
      <w:pPr>
        <w:pStyle w:val="ListParagraph"/>
        <w:rPr>
          <w:rFonts w:ascii="Verdana" w:hAnsi="Verdana" w:cs="Arial"/>
          <w:sz w:val="24"/>
          <w:szCs w:val="24"/>
        </w:rPr>
      </w:pPr>
    </w:p>
    <w:p w:rsidR="00834103" w:rsidRPr="00A56122" w:rsidRDefault="009552D6" w:rsidP="00B91C46">
      <w:pPr>
        <w:rPr>
          <w:rFonts w:ascii="Verdana" w:hAnsi="Verdana" w:cs="Arial"/>
          <w:sz w:val="24"/>
          <w:szCs w:val="24"/>
        </w:rPr>
      </w:pPr>
      <w:r w:rsidRPr="00A56122">
        <w:rPr>
          <w:rFonts w:ascii="Verdana" w:hAnsi="Verdana" w:cs="Arial"/>
          <w:sz w:val="24"/>
          <w:szCs w:val="24"/>
        </w:rPr>
        <w:t xml:space="preserve">If these cases are not outrageous enough for you, consider </w:t>
      </w:r>
      <w:hyperlink r:id="rId9" w:history="1">
        <w:r w:rsidR="00383ECD" w:rsidRPr="00B22B1B">
          <w:rPr>
            <w:rStyle w:val="Hyperlink"/>
            <w:rFonts w:ascii="Verdana" w:hAnsi="Verdana" w:cs="Arial"/>
            <w:sz w:val="24"/>
            <w:szCs w:val="24"/>
          </w:rPr>
          <w:t xml:space="preserve">Gregory M. </w:t>
        </w:r>
        <w:proofErr w:type="spellStart"/>
        <w:r w:rsidR="00383ECD" w:rsidRPr="00B22B1B">
          <w:rPr>
            <w:rStyle w:val="Hyperlink"/>
            <w:rFonts w:ascii="Verdana" w:hAnsi="Verdana" w:cs="Arial"/>
            <w:sz w:val="24"/>
            <w:szCs w:val="24"/>
          </w:rPr>
          <w:t>Dearlove</w:t>
        </w:r>
        <w:proofErr w:type="spellEnd"/>
      </w:hyperlink>
      <w:r w:rsidRPr="00A56122">
        <w:rPr>
          <w:rFonts w:ascii="Verdana" w:hAnsi="Verdana" w:cs="Arial"/>
          <w:sz w:val="24"/>
          <w:szCs w:val="24"/>
        </w:rPr>
        <w:t xml:space="preserve">, the Deloitte </w:t>
      </w:r>
      <w:r w:rsidR="00834103" w:rsidRPr="00A56122">
        <w:rPr>
          <w:rFonts w:ascii="Verdana" w:hAnsi="Verdana" w:cs="Arial"/>
          <w:sz w:val="24"/>
          <w:szCs w:val="24"/>
        </w:rPr>
        <w:t>partner</w:t>
      </w:r>
      <w:r w:rsidRPr="00A56122">
        <w:rPr>
          <w:rFonts w:ascii="Verdana" w:hAnsi="Verdana" w:cs="Arial"/>
          <w:sz w:val="24"/>
          <w:szCs w:val="24"/>
        </w:rPr>
        <w:t xml:space="preserve">, who failed to </w:t>
      </w:r>
      <w:r w:rsidR="00834103" w:rsidRPr="00A56122">
        <w:rPr>
          <w:rFonts w:ascii="Verdana" w:hAnsi="Verdana" w:cs="Arial"/>
          <w:sz w:val="24"/>
          <w:szCs w:val="24"/>
        </w:rPr>
        <w:t>detect the fact that Adelphia:</w:t>
      </w:r>
    </w:p>
    <w:p w:rsidR="00834103" w:rsidRPr="00A56122" w:rsidRDefault="00834103" w:rsidP="00B91C46">
      <w:pPr>
        <w:rPr>
          <w:rFonts w:ascii="Verdana" w:hAnsi="Verdana" w:cs="Arial"/>
          <w:sz w:val="24"/>
          <w:szCs w:val="24"/>
        </w:rPr>
      </w:pPr>
    </w:p>
    <w:p w:rsidR="00834103" w:rsidRPr="00A56122" w:rsidRDefault="00834103" w:rsidP="00834103">
      <w:pPr>
        <w:pStyle w:val="ListParagraph"/>
        <w:numPr>
          <w:ilvl w:val="0"/>
          <w:numId w:val="7"/>
        </w:numPr>
        <w:rPr>
          <w:rFonts w:ascii="Verdana" w:hAnsi="Verdana" w:cs="Arial"/>
          <w:sz w:val="24"/>
          <w:szCs w:val="24"/>
        </w:rPr>
      </w:pPr>
      <w:r w:rsidRPr="00A56122">
        <w:rPr>
          <w:rFonts w:ascii="Verdana" w:hAnsi="Verdana" w:cs="Arial"/>
          <w:sz w:val="24"/>
          <w:szCs w:val="24"/>
        </w:rPr>
        <w:t>F</w:t>
      </w:r>
      <w:r w:rsidR="009552D6" w:rsidRPr="00A56122">
        <w:rPr>
          <w:rFonts w:ascii="Verdana" w:hAnsi="Verdana" w:cs="Arial"/>
          <w:sz w:val="24"/>
          <w:szCs w:val="24"/>
        </w:rPr>
        <w:t xml:space="preserve">raudulently excluded billions of dollars in liabilities from its consolidated financial statements by hiding them on the books of off-balance sheet affiliates; </w:t>
      </w:r>
      <w:r w:rsidRPr="00A56122">
        <w:rPr>
          <w:rFonts w:ascii="Verdana" w:hAnsi="Verdana" w:cs="Arial"/>
          <w:sz w:val="24"/>
          <w:szCs w:val="24"/>
        </w:rPr>
        <w:br/>
      </w:r>
    </w:p>
    <w:p w:rsidR="00834103" w:rsidRPr="00A56122" w:rsidRDefault="00834103" w:rsidP="00834103">
      <w:pPr>
        <w:pStyle w:val="ListParagraph"/>
        <w:numPr>
          <w:ilvl w:val="0"/>
          <w:numId w:val="7"/>
        </w:numPr>
        <w:rPr>
          <w:rFonts w:ascii="Verdana" w:hAnsi="Verdana" w:cs="Arial"/>
          <w:sz w:val="24"/>
          <w:szCs w:val="24"/>
        </w:rPr>
      </w:pPr>
      <w:r w:rsidRPr="00A56122">
        <w:rPr>
          <w:rFonts w:ascii="Verdana" w:hAnsi="Verdana" w:cs="Arial"/>
          <w:sz w:val="24"/>
          <w:szCs w:val="24"/>
        </w:rPr>
        <w:t>F</w:t>
      </w:r>
      <w:r w:rsidR="009552D6" w:rsidRPr="00A56122">
        <w:rPr>
          <w:rFonts w:ascii="Verdana" w:hAnsi="Verdana" w:cs="Arial"/>
          <w:sz w:val="24"/>
          <w:szCs w:val="24"/>
        </w:rPr>
        <w:t xml:space="preserve">alsified operations statistics and inflated earnings to meet Wall Street's expectations; and </w:t>
      </w:r>
    </w:p>
    <w:p w:rsidR="005679C2" w:rsidRPr="00A56122" w:rsidRDefault="005679C2" w:rsidP="00834103">
      <w:pPr>
        <w:pStyle w:val="ListParagraph"/>
        <w:numPr>
          <w:ilvl w:val="0"/>
          <w:numId w:val="7"/>
        </w:numPr>
        <w:rPr>
          <w:rFonts w:ascii="Verdana" w:hAnsi="Verdana" w:cs="Arial"/>
          <w:sz w:val="24"/>
          <w:szCs w:val="24"/>
        </w:rPr>
      </w:pPr>
    </w:p>
    <w:p w:rsidR="009552D6" w:rsidRPr="00A56122" w:rsidRDefault="00834103" w:rsidP="00834103">
      <w:pPr>
        <w:pStyle w:val="ListParagraph"/>
        <w:numPr>
          <w:ilvl w:val="0"/>
          <w:numId w:val="7"/>
        </w:numPr>
        <w:rPr>
          <w:rFonts w:ascii="Verdana" w:hAnsi="Verdana" w:cs="Arial"/>
          <w:sz w:val="24"/>
          <w:szCs w:val="24"/>
        </w:rPr>
      </w:pPr>
      <w:r w:rsidRPr="00A56122">
        <w:rPr>
          <w:rFonts w:ascii="Verdana" w:hAnsi="Verdana" w:cs="Arial"/>
          <w:sz w:val="24"/>
          <w:szCs w:val="24"/>
        </w:rPr>
        <w:t>C</w:t>
      </w:r>
      <w:r w:rsidR="009552D6" w:rsidRPr="00A56122">
        <w:rPr>
          <w:rFonts w:ascii="Verdana" w:hAnsi="Verdana" w:cs="Arial"/>
          <w:sz w:val="24"/>
          <w:szCs w:val="24"/>
        </w:rPr>
        <w:t>oncealed rampant self-dealing by the Rigas Family, including the undisclosed use of corporate funds for Rigas Family stock purchases and the acquisition of luxury condominiums in New York and elsewhere.</w:t>
      </w:r>
    </w:p>
    <w:p w:rsidR="009552D6" w:rsidRPr="00A56122" w:rsidRDefault="009552D6" w:rsidP="00B91C46">
      <w:pPr>
        <w:rPr>
          <w:rFonts w:ascii="Verdana" w:hAnsi="Verdana" w:cs="Arial"/>
          <w:sz w:val="24"/>
          <w:szCs w:val="24"/>
        </w:rPr>
      </w:pPr>
    </w:p>
    <w:p w:rsidR="00383ECD" w:rsidRPr="00A56122" w:rsidRDefault="00834103" w:rsidP="00834103">
      <w:pPr>
        <w:rPr>
          <w:rFonts w:ascii="Verdana" w:hAnsi="Verdana" w:cs="Arial"/>
          <w:sz w:val="24"/>
          <w:szCs w:val="24"/>
        </w:rPr>
      </w:pPr>
      <w:r w:rsidRPr="00A56122">
        <w:rPr>
          <w:rFonts w:ascii="Verdana" w:hAnsi="Verdana" w:cs="Arial"/>
          <w:sz w:val="24"/>
          <w:szCs w:val="24"/>
        </w:rPr>
        <w:t>The SEC concluded that he e</w:t>
      </w:r>
      <w:r w:rsidR="00383ECD" w:rsidRPr="00A56122">
        <w:rPr>
          <w:rFonts w:ascii="Verdana" w:hAnsi="Verdana" w:cs="Arial"/>
          <w:sz w:val="24"/>
          <w:szCs w:val="24"/>
        </w:rPr>
        <w:t>ngaged in improper professional conduct</w:t>
      </w:r>
      <w:r w:rsidRPr="00A56122">
        <w:rPr>
          <w:rFonts w:ascii="Verdana" w:hAnsi="Verdana" w:cs="Arial"/>
          <w:sz w:val="24"/>
          <w:szCs w:val="24"/>
        </w:rPr>
        <w:t xml:space="preserve"> and the New York State Board of Accounting issued a “p</w:t>
      </w:r>
      <w:r w:rsidR="00383ECD" w:rsidRPr="00A56122">
        <w:rPr>
          <w:rFonts w:ascii="Verdana" w:hAnsi="Verdana" w:cs="Arial"/>
          <w:sz w:val="24"/>
          <w:szCs w:val="24"/>
        </w:rPr>
        <w:t>artial actual suspension in certain area fo</w:t>
      </w:r>
      <w:r w:rsidRPr="00A56122">
        <w:rPr>
          <w:rFonts w:ascii="Verdana" w:hAnsi="Verdana" w:cs="Arial"/>
          <w:sz w:val="24"/>
          <w:szCs w:val="24"/>
        </w:rPr>
        <w:t>r no less than four</w:t>
      </w:r>
      <w:r w:rsidR="00383ECD" w:rsidRPr="00A56122">
        <w:rPr>
          <w:rFonts w:ascii="Verdana" w:hAnsi="Verdana" w:cs="Arial"/>
          <w:sz w:val="24"/>
          <w:szCs w:val="24"/>
        </w:rPr>
        <w:t xml:space="preserve"> years and until successfully complete course of retraining in said certain area, upon terminatio</w:t>
      </w:r>
      <w:r w:rsidRPr="00A56122">
        <w:rPr>
          <w:rFonts w:ascii="Verdana" w:hAnsi="Verdana" w:cs="Arial"/>
          <w:sz w:val="24"/>
          <w:szCs w:val="24"/>
        </w:rPr>
        <w:t xml:space="preserve">n of partial actual suspension.”  He also was put on two </w:t>
      </w:r>
      <w:r w:rsidR="00383ECD" w:rsidRPr="00A56122">
        <w:rPr>
          <w:rFonts w:ascii="Verdana" w:hAnsi="Verdana" w:cs="Arial"/>
          <w:sz w:val="24"/>
          <w:szCs w:val="24"/>
        </w:rPr>
        <w:t>years</w:t>
      </w:r>
      <w:r w:rsidR="005679C2" w:rsidRPr="00A56122">
        <w:rPr>
          <w:rFonts w:ascii="Verdana" w:hAnsi="Verdana" w:cs="Arial"/>
          <w:sz w:val="24"/>
          <w:szCs w:val="24"/>
        </w:rPr>
        <w:t>’</w:t>
      </w:r>
      <w:r w:rsidR="00383ECD" w:rsidRPr="00A56122">
        <w:rPr>
          <w:rFonts w:ascii="Verdana" w:hAnsi="Verdana" w:cs="Arial"/>
          <w:sz w:val="24"/>
          <w:szCs w:val="24"/>
        </w:rPr>
        <w:t xml:space="preserve"> probation and </w:t>
      </w:r>
      <w:r w:rsidRPr="00A56122">
        <w:rPr>
          <w:rFonts w:ascii="Verdana" w:hAnsi="Verdana" w:cs="Arial"/>
          <w:sz w:val="24"/>
          <w:szCs w:val="24"/>
        </w:rPr>
        <w:t>fined $1000</w:t>
      </w:r>
      <w:r w:rsidR="00383ECD" w:rsidRPr="00A56122">
        <w:rPr>
          <w:rFonts w:ascii="Verdana" w:hAnsi="Verdana" w:cs="Arial"/>
          <w:sz w:val="24"/>
          <w:szCs w:val="24"/>
        </w:rPr>
        <w:t>.</w:t>
      </w:r>
      <w:r w:rsidRPr="00A56122">
        <w:rPr>
          <w:rFonts w:ascii="Verdana" w:hAnsi="Verdana" w:cs="Arial"/>
          <w:sz w:val="24"/>
          <w:szCs w:val="24"/>
        </w:rPr>
        <w:t xml:space="preserve">  That’s it…a slap on the wrist for Dealove and a slap in the face for the investing public.</w:t>
      </w:r>
    </w:p>
    <w:p w:rsidR="00383ECD" w:rsidRPr="00A56122" w:rsidRDefault="00383ECD" w:rsidP="00383ECD">
      <w:pPr>
        <w:rPr>
          <w:rFonts w:ascii="Verdana" w:hAnsi="Verdana" w:cs="Arial"/>
          <w:sz w:val="24"/>
          <w:szCs w:val="24"/>
        </w:rPr>
      </w:pPr>
    </w:p>
    <w:p w:rsidR="00383ECD" w:rsidRPr="00A56122" w:rsidRDefault="00834103" w:rsidP="00383ECD">
      <w:pPr>
        <w:rPr>
          <w:rFonts w:ascii="Verdana" w:hAnsi="Verdana" w:cs="Arial"/>
          <w:sz w:val="24"/>
          <w:szCs w:val="24"/>
        </w:rPr>
      </w:pPr>
      <w:r w:rsidRPr="00A56122">
        <w:rPr>
          <w:rFonts w:ascii="Verdana" w:hAnsi="Verdana" w:cs="Arial"/>
          <w:sz w:val="24"/>
          <w:szCs w:val="24"/>
        </w:rPr>
        <w:t xml:space="preserve">Finally, there is the </w:t>
      </w:r>
      <w:r w:rsidR="00383ECD" w:rsidRPr="00A56122">
        <w:rPr>
          <w:rFonts w:ascii="Verdana" w:hAnsi="Verdana" w:cs="Arial"/>
          <w:sz w:val="24"/>
          <w:szCs w:val="24"/>
        </w:rPr>
        <w:t xml:space="preserve">case of </w:t>
      </w:r>
      <w:hyperlink r:id="rId10" w:history="1">
        <w:r w:rsidR="00383ECD" w:rsidRPr="00B22B1B">
          <w:rPr>
            <w:rStyle w:val="Hyperlink"/>
            <w:rFonts w:ascii="Verdana" w:hAnsi="Verdana" w:cs="Arial"/>
            <w:sz w:val="24"/>
            <w:szCs w:val="24"/>
          </w:rPr>
          <w:t xml:space="preserve">James P. </w:t>
        </w:r>
        <w:proofErr w:type="spellStart"/>
        <w:r w:rsidR="00383ECD" w:rsidRPr="00B22B1B">
          <w:rPr>
            <w:rStyle w:val="Hyperlink"/>
            <w:rFonts w:ascii="Verdana" w:hAnsi="Verdana" w:cs="Arial"/>
            <w:sz w:val="24"/>
            <w:szCs w:val="24"/>
          </w:rPr>
          <w:t>Gately</w:t>
        </w:r>
        <w:proofErr w:type="spellEnd"/>
      </w:hyperlink>
      <w:r w:rsidR="00383ECD" w:rsidRPr="00A56122">
        <w:rPr>
          <w:rFonts w:ascii="Verdana" w:hAnsi="Verdana" w:cs="Arial"/>
          <w:sz w:val="24"/>
          <w:szCs w:val="24"/>
        </w:rPr>
        <w:t xml:space="preserve"> </w:t>
      </w:r>
      <w:r w:rsidRPr="00A56122">
        <w:rPr>
          <w:rFonts w:ascii="Verdana" w:hAnsi="Verdana" w:cs="Arial"/>
          <w:sz w:val="24"/>
          <w:szCs w:val="24"/>
        </w:rPr>
        <w:t>which highlights the</w:t>
      </w:r>
      <w:r w:rsidR="00383ECD" w:rsidRPr="00A56122">
        <w:rPr>
          <w:rFonts w:ascii="Verdana" w:hAnsi="Verdana" w:cs="Arial"/>
          <w:sz w:val="24"/>
          <w:szCs w:val="24"/>
        </w:rPr>
        <w:t xml:space="preserve"> lack of communication betw</w:t>
      </w:r>
      <w:r w:rsidRPr="00A56122">
        <w:rPr>
          <w:rFonts w:ascii="Verdana" w:hAnsi="Verdana" w:cs="Arial"/>
          <w:sz w:val="24"/>
          <w:szCs w:val="24"/>
        </w:rPr>
        <w:t>een the state and federal regulatory agencies.  Gately</w:t>
      </w:r>
      <w:r w:rsidR="00383ECD" w:rsidRPr="00A56122">
        <w:rPr>
          <w:rFonts w:ascii="Verdana" w:hAnsi="Verdana" w:cs="Arial"/>
          <w:sz w:val="24"/>
          <w:szCs w:val="24"/>
        </w:rPr>
        <w:t xml:space="preserve"> performed audits of public companies when his license had been declared null and void.  </w:t>
      </w:r>
      <w:r w:rsidR="00F95297" w:rsidRPr="00A56122">
        <w:rPr>
          <w:rFonts w:ascii="Verdana" w:hAnsi="Verdana" w:cs="Arial"/>
          <w:sz w:val="24"/>
          <w:szCs w:val="24"/>
        </w:rPr>
        <w:t>Practicing without a license was nothing new</w:t>
      </w:r>
      <w:r w:rsidRPr="00A56122">
        <w:rPr>
          <w:rFonts w:ascii="Verdana" w:hAnsi="Verdana" w:cs="Arial"/>
          <w:sz w:val="24"/>
          <w:szCs w:val="24"/>
        </w:rPr>
        <w:t xml:space="preserve"> to him</w:t>
      </w:r>
      <w:r w:rsidR="00F95297" w:rsidRPr="00A56122">
        <w:rPr>
          <w:rFonts w:ascii="Verdana" w:hAnsi="Verdana" w:cs="Arial"/>
          <w:sz w:val="24"/>
          <w:szCs w:val="24"/>
        </w:rPr>
        <w:t xml:space="preserve">…he had been accused before of doing exactly the same thing and that allegation was dismissed. </w:t>
      </w:r>
      <w:r w:rsidR="00383ECD" w:rsidRPr="00A56122">
        <w:rPr>
          <w:rFonts w:ascii="Verdana" w:hAnsi="Verdana" w:cs="Arial"/>
          <w:sz w:val="24"/>
          <w:szCs w:val="24"/>
        </w:rPr>
        <w:t xml:space="preserve">The PCAOB </w:t>
      </w:r>
      <w:r w:rsidRPr="00A56122">
        <w:rPr>
          <w:rFonts w:ascii="Verdana" w:hAnsi="Verdana" w:cs="Arial"/>
          <w:sz w:val="24"/>
          <w:szCs w:val="24"/>
        </w:rPr>
        <w:t xml:space="preserve">ultimately </w:t>
      </w:r>
      <w:r w:rsidR="00F95297" w:rsidRPr="00A56122">
        <w:rPr>
          <w:rFonts w:ascii="Verdana" w:hAnsi="Verdana" w:cs="Arial"/>
          <w:sz w:val="24"/>
          <w:szCs w:val="24"/>
        </w:rPr>
        <w:t>banned him and his firm from auditing public companies and banned him from associating with any firm that audits public companies.</w:t>
      </w:r>
    </w:p>
    <w:p w:rsidR="00F95297" w:rsidRPr="00A56122" w:rsidRDefault="00F95297" w:rsidP="00383ECD">
      <w:pPr>
        <w:rPr>
          <w:rFonts w:ascii="Verdana" w:hAnsi="Verdana" w:cs="Arial"/>
          <w:sz w:val="24"/>
          <w:szCs w:val="24"/>
        </w:rPr>
      </w:pPr>
    </w:p>
    <w:p w:rsidR="00F95297" w:rsidRPr="00A56122" w:rsidRDefault="00F95297" w:rsidP="00383ECD">
      <w:pPr>
        <w:rPr>
          <w:rFonts w:ascii="Verdana" w:hAnsi="Verdana" w:cs="Arial"/>
          <w:sz w:val="24"/>
          <w:szCs w:val="24"/>
        </w:rPr>
      </w:pPr>
      <w:r w:rsidRPr="00A56122">
        <w:rPr>
          <w:rFonts w:ascii="Verdana" w:hAnsi="Verdana" w:cs="Arial"/>
          <w:sz w:val="24"/>
          <w:szCs w:val="24"/>
        </w:rPr>
        <w:t>Yet, the Florida Board of Accountancy</w:t>
      </w:r>
      <w:r w:rsidR="00834103" w:rsidRPr="00A56122">
        <w:rPr>
          <w:rFonts w:ascii="Verdana" w:hAnsi="Verdana" w:cs="Arial"/>
          <w:sz w:val="24"/>
          <w:szCs w:val="24"/>
        </w:rPr>
        <w:t xml:space="preserve"> (FBA)</w:t>
      </w:r>
      <w:r w:rsidRPr="00A56122">
        <w:rPr>
          <w:rFonts w:ascii="Verdana" w:hAnsi="Verdana" w:cs="Arial"/>
          <w:sz w:val="24"/>
          <w:szCs w:val="24"/>
        </w:rPr>
        <w:t xml:space="preserve"> in this matter </w:t>
      </w:r>
      <w:r w:rsidR="00834103" w:rsidRPr="00A56122">
        <w:rPr>
          <w:rFonts w:ascii="Verdana" w:hAnsi="Verdana" w:cs="Arial"/>
          <w:sz w:val="24"/>
          <w:szCs w:val="24"/>
        </w:rPr>
        <w:t>stated “</w:t>
      </w:r>
      <w:r w:rsidRPr="00A56122">
        <w:rPr>
          <w:rFonts w:ascii="Verdana" w:hAnsi="Verdana" w:cs="Arial"/>
          <w:sz w:val="24"/>
          <w:szCs w:val="24"/>
        </w:rPr>
        <w:t>While</w:t>
      </w:r>
      <w:r w:rsidR="00834103" w:rsidRPr="00A56122">
        <w:rPr>
          <w:rFonts w:ascii="Verdana" w:hAnsi="Verdana" w:cs="Arial"/>
          <w:sz w:val="24"/>
          <w:szCs w:val="24"/>
        </w:rPr>
        <w:t xml:space="preserve"> decisions of the P</w:t>
      </w:r>
      <w:r w:rsidRPr="00A56122">
        <w:rPr>
          <w:rFonts w:ascii="Verdana" w:hAnsi="Verdana" w:cs="Arial"/>
          <w:sz w:val="24"/>
          <w:szCs w:val="24"/>
        </w:rPr>
        <w:t>CAOB and SEC may not directly impact a licensee’s status, info</w:t>
      </w:r>
      <w:r w:rsidR="00834103" w:rsidRPr="00A56122">
        <w:rPr>
          <w:rFonts w:ascii="Verdana" w:hAnsi="Verdana" w:cs="Arial"/>
          <w:sz w:val="24"/>
          <w:szCs w:val="24"/>
        </w:rPr>
        <w:t>rmation obtained from the enti</w:t>
      </w:r>
      <w:r w:rsidRPr="00A56122">
        <w:rPr>
          <w:rFonts w:ascii="Verdana" w:hAnsi="Verdana" w:cs="Arial"/>
          <w:sz w:val="24"/>
          <w:szCs w:val="24"/>
        </w:rPr>
        <w:t>t</w:t>
      </w:r>
      <w:r w:rsidR="00834103" w:rsidRPr="00A56122">
        <w:rPr>
          <w:rFonts w:ascii="Verdana" w:hAnsi="Verdana" w:cs="Arial"/>
          <w:sz w:val="24"/>
          <w:szCs w:val="24"/>
        </w:rPr>
        <w:t>i</w:t>
      </w:r>
      <w:r w:rsidRPr="00A56122">
        <w:rPr>
          <w:rFonts w:ascii="Verdana" w:hAnsi="Verdana" w:cs="Arial"/>
          <w:sz w:val="24"/>
          <w:szCs w:val="24"/>
        </w:rPr>
        <w:t xml:space="preserve">es may result in a department </w:t>
      </w:r>
      <w:r w:rsidRPr="00A56122">
        <w:rPr>
          <w:rFonts w:ascii="Verdana" w:hAnsi="Verdana" w:cs="Arial"/>
          <w:sz w:val="24"/>
          <w:szCs w:val="24"/>
        </w:rPr>
        <w:lastRenderedPageBreak/>
        <w:t xml:space="preserve">investigation that could result in disciplinary action by the Florida Board of </w:t>
      </w:r>
      <w:r w:rsidR="00834103" w:rsidRPr="00A56122">
        <w:rPr>
          <w:rFonts w:ascii="Verdana" w:hAnsi="Verdana" w:cs="Arial"/>
          <w:sz w:val="24"/>
          <w:szCs w:val="24"/>
        </w:rPr>
        <w:t>Accountancy.”  This suggests that the FBA may yet again decide to “punt” when it comes to Gately.</w:t>
      </w:r>
    </w:p>
    <w:p w:rsidR="00ED3830" w:rsidRPr="00A56122" w:rsidRDefault="00ED3830" w:rsidP="00383ECD">
      <w:pPr>
        <w:rPr>
          <w:rFonts w:ascii="Verdana" w:hAnsi="Verdana" w:cs="Arial"/>
          <w:sz w:val="24"/>
          <w:szCs w:val="24"/>
        </w:rPr>
      </w:pPr>
    </w:p>
    <w:p w:rsidR="009552D6" w:rsidRPr="00A56122" w:rsidRDefault="009552D6" w:rsidP="00383ECD">
      <w:pPr>
        <w:rPr>
          <w:rFonts w:ascii="Verdana" w:hAnsi="Verdana" w:cs="Arial"/>
          <w:sz w:val="24"/>
          <w:szCs w:val="24"/>
        </w:rPr>
      </w:pPr>
      <w:r w:rsidRPr="00A56122">
        <w:rPr>
          <w:rFonts w:ascii="Verdana" w:hAnsi="Verdana" w:cs="Arial"/>
          <w:sz w:val="24"/>
          <w:szCs w:val="24"/>
        </w:rPr>
        <w:t>All of these examples show that accountants can shirk their audit responsibilities to the public with little or no lasting harm to themselves…surely, not as much harm as they caused the investing public.  The public should be outraged that not one of these account</w:t>
      </w:r>
      <w:r w:rsidR="00834103" w:rsidRPr="00A56122">
        <w:rPr>
          <w:rFonts w:ascii="Verdana" w:hAnsi="Verdana" w:cs="Arial"/>
          <w:sz w:val="24"/>
          <w:szCs w:val="24"/>
        </w:rPr>
        <w:t>ants lost their license permanently</w:t>
      </w:r>
      <w:r w:rsidRPr="00A56122">
        <w:rPr>
          <w:rFonts w:ascii="Verdana" w:hAnsi="Verdana" w:cs="Arial"/>
          <w:sz w:val="24"/>
          <w:szCs w:val="24"/>
        </w:rPr>
        <w:t xml:space="preserve">, and </w:t>
      </w:r>
      <w:r w:rsidR="00834103" w:rsidRPr="00A56122">
        <w:rPr>
          <w:rFonts w:ascii="Verdana" w:hAnsi="Verdana" w:cs="Arial"/>
          <w:sz w:val="24"/>
          <w:szCs w:val="24"/>
        </w:rPr>
        <w:t xml:space="preserve">that they </w:t>
      </w:r>
      <w:r w:rsidRPr="00A56122">
        <w:rPr>
          <w:rFonts w:ascii="Verdana" w:hAnsi="Verdana" w:cs="Arial"/>
          <w:sz w:val="24"/>
          <w:szCs w:val="24"/>
        </w:rPr>
        <w:t>continue to prey on the trust of the unsuspecting investor.</w:t>
      </w:r>
    </w:p>
    <w:p w:rsidR="005679C2" w:rsidRPr="00A56122" w:rsidRDefault="005679C2" w:rsidP="00383ECD">
      <w:pPr>
        <w:rPr>
          <w:rFonts w:ascii="Verdana" w:hAnsi="Verdana" w:cs="Arial"/>
          <w:sz w:val="24"/>
          <w:szCs w:val="24"/>
        </w:rPr>
      </w:pPr>
    </w:p>
    <w:p w:rsidR="005679C2" w:rsidRPr="00285D9E" w:rsidRDefault="001C5C9F" w:rsidP="005679C2">
      <w:pPr>
        <w:pBdr>
          <w:bottom w:val="thinThickThinMediumGap" w:sz="18" w:space="0" w:color="auto"/>
        </w:pBdr>
        <w:rPr>
          <w:rFonts w:ascii="Verdana" w:hAnsi="Verdana"/>
          <w:i/>
        </w:rPr>
      </w:pPr>
      <w:r w:rsidRPr="00285D9E">
        <w:rPr>
          <w:rFonts w:ascii="Verdana" w:hAnsi="Verdana"/>
          <w:i/>
        </w:rPr>
        <w:t>Additional insights regarding audit malpractice can be found at:</w:t>
      </w:r>
      <w:r w:rsidR="00285D9E" w:rsidRPr="00285D9E">
        <w:rPr>
          <w:rFonts w:ascii="Verdana" w:hAnsi="Verdana"/>
          <w:i/>
        </w:rPr>
        <w:br/>
      </w:r>
    </w:p>
    <w:p w:rsidR="001C5C9F" w:rsidRDefault="00E876C6" w:rsidP="005679C2">
      <w:pPr>
        <w:pBdr>
          <w:bottom w:val="thinThickThinMediumGap" w:sz="18" w:space="0" w:color="auto"/>
        </w:pBdr>
        <w:rPr>
          <w:rFonts w:ascii="Verdana" w:hAnsi="Verdana"/>
        </w:rPr>
      </w:pPr>
      <w:hyperlink r:id="rId11" w:history="1">
        <w:r w:rsidR="0050716A" w:rsidRPr="0050716A">
          <w:rPr>
            <w:rStyle w:val="Hyperlink"/>
            <w:rFonts w:ascii="Verdana" w:hAnsi="Verdana"/>
          </w:rPr>
          <w:t>re: The Auditors – The Case Against the Auditors</w:t>
        </w:r>
      </w:hyperlink>
    </w:p>
    <w:p w:rsidR="0050716A" w:rsidRDefault="00E876C6" w:rsidP="005679C2">
      <w:pPr>
        <w:pBdr>
          <w:bottom w:val="thinThickThinMediumGap" w:sz="18" w:space="0" w:color="auto"/>
        </w:pBdr>
        <w:rPr>
          <w:rFonts w:ascii="Verdana" w:hAnsi="Verdana"/>
        </w:rPr>
      </w:pPr>
      <w:hyperlink r:id="rId12" w:history="1">
        <w:r w:rsidR="0050716A" w:rsidRPr="0050716A">
          <w:rPr>
            <w:rStyle w:val="Hyperlink"/>
            <w:rFonts w:ascii="Verdana" w:hAnsi="Verdana"/>
          </w:rPr>
          <w:t>The Accounting Onion - Auditing</w:t>
        </w:r>
      </w:hyperlink>
    </w:p>
    <w:p w:rsidR="0050716A" w:rsidRDefault="00E876C6" w:rsidP="005679C2">
      <w:pPr>
        <w:pBdr>
          <w:bottom w:val="thinThickThinMediumGap" w:sz="18" w:space="0" w:color="auto"/>
        </w:pBdr>
        <w:rPr>
          <w:rFonts w:ascii="Verdana" w:hAnsi="Verdana"/>
        </w:rPr>
      </w:pPr>
      <w:hyperlink r:id="rId13" w:history="1">
        <w:r w:rsidR="0050716A" w:rsidRPr="0050716A">
          <w:rPr>
            <w:rStyle w:val="Hyperlink"/>
            <w:rFonts w:ascii="Verdana" w:hAnsi="Verdana"/>
          </w:rPr>
          <w:t>The Summa - Auditing</w:t>
        </w:r>
      </w:hyperlink>
    </w:p>
    <w:p w:rsidR="0050716A" w:rsidRDefault="00E876C6" w:rsidP="005679C2">
      <w:pPr>
        <w:pBdr>
          <w:bottom w:val="thinThickThinMediumGap" w:sz="18" w:space="0" w:color="auto"/>
        </w:pBdr>
        <w:rPr>
          <w:rFonts w:ascii="Verdana" w:hAnsi="Verdana"/>
        </w:rPr>
      </w:pPr>
      <w:hyperlink r:id="rId14" w:history="1">
        <w:r w:rsidR="0050716A" w:rsidRPr="00285D9E">
          <w:rPr>
            <w:rStyle w:val="Hyperlink"/>
            <w:rFonts w:ascii="Verdana" w:hAnsi="Verdana"/>
          </w:rPr>
          <w:t>Dirty Secrets Fester</w:t>
        </w:r>
        <w:r w:rsidR="00285D9E" w:rsidRPr="00285D9E">
          <w:rPr>
            <w:rStyle w:val="Hyperlink"/>
            <w:rFonts w:ascii="Verdana" w:hAnsi="Verdana"/>
          </w:rPr>
          <w:t xml:space="preserve"> in 50-Year Relationships</w:t>
        </w:r>
        <w:r w:rsidR="0050716A" w:rsidRPr="00285D9E">
          <w:rPr>
            <w:rStyle w:val="Hyperlink"/>
            <w:rFonts w:ascii="Verdana" w:hAnsi="Verdana"/>
          </w:rPr>
          <w:t xml:space="preserve"> by Jonathan Weil</w:t>
        </w:r>
      </w:hyperlink>
    </w:p>
    <w:p w:rsidR="00285D9E" w:rsidRDefault="00E876C6" w:rsidP="005679C2">
      <w:pPr>
        <w:pBdr>
          <w:bottom w:val="thinThickThinMediumGap" w:sz="18" w:space="0" w:color="auto"/>
        </w:pBdr>
        <w:rPr>
          <w:rFonts w:ascii="Verdana" w:hAnsi="Verdana"/>
        </w:rPr>
      </w:pPr>
      <w:hyperlink r:id="rId15" w:history="1">
        <w:r w:rsidR="00285D9E" w:rsidRPr="00285D9E">
          <w:rPr>
            <w:rStyle w:val="Hyperlink"/>
            <w:rFonts w:ascii="Verdana" w:hAnsi="Verdana"/>
          </w:rPr>
          <w:t>What Vikram Pandit Knew, and When He Knew It by Jonathan Weil</w:t>
        </w:r>
      </w:hyperlink>
    </w:p>
    <w:p w:rsidR="0050716A" w:rsidRPr="00A56122" w:rsidRDefault="0050716A" w:rsidP="005679C2">
      <w:pPr>
        <w:pBdr>
          <w:bottom w:val="thinThickThinMediumGap" w:sz="18" w:space="0" w:color="auto"/>
        </w:pBdr>
        <w:rPr>
          <w:rFonts w:ascii="Verdana" w:hAnsi="Verdana"/>
        </w:rPr>
      </w:pPr>
    </w:p>
    <w:p w:rsidR="005679C2" w:rsidRPr="00A56122" w:rsidRDefault="005679C2" w:rsidP="005679C2">
      <w:pPr>
        <w:pStyle w:val="BodyText"/>
        <w:spacing w:line="240" w:lineRule="auto"/>
        <w:rPr>
          <w:rFonts w:ascii="Verdana" w:hAnsi="Verdana"/>
          <w:i/>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5679C2">
      <w:pPr>
        <w:pStyle w:val="BodyTextIndent"/>
        <w:spacing w:after="0"/>
        <w:ind w:left="0"/>
        <w:rPr>
          <w:rFonts w:ascii="Verdana" w:hAnsi="Verdana"/>
          <w:sz w:val="24"/>
          <w:szCs w:val="24"/>
        </w:rPr>
      </w:pPr>
    </w:p>
    <w:p w:rsidR="005679C2" w:rsidRPr="00A56122" w:rsidRDefault="005679C2" w:rsidP="00383ECD">
      <w:pPr>
        <w:rPr>
          <w:rFonts w:ascii="Verdana" w:hAnsi="Verdana" w:cs="Arial"/>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374C2"/>
    <w:rsid w:val="00081916"/>
    <w:rsid w:val="0008518C"/>
    <w:rsid w:val="000E2E4F"/>
    <w:rsid w:val="001978FB"/>
    <w:rsid w:val="001A35D6"/>
    <w:rsid w:val="001C5C9F"/>
    <w:rsid w:val="00285D9E"/>
    <w:rsid w:val="002B3F3A"/>
    <w:rsid w:val="00383ECD"/>
    <w:rsid w:val="0039366C"/>
    <w:rsid w:val="00394F33"/>
    <w:rsid w:val="003A627B"/>
    <w:rsid w:val="004534FA"/>
    <w:rsid w:val="00471A13"/>
    <w:rsid w:val="0050716A"/>
    <w:rsid w:val="005679C2"/>
    <w:rsid w:val="005877D3"/>
    <w:rsid w:val="00626CA8"/>
    <w:rsid w:val="006A7CF1"/>
    <w:rsid w:val="007069CC"/>
    <w:rsid w:val="007A54C7"/>
    <w:rsid w:val="00825D4D"/>
    <w:rsid w:val="00834103"/>
    <w:rsid w:val="00885921"/>
    <w:rsid w:val="009552D6"/>
    <w:rsid w:val="00974768"/>
    <w:rsid w:val="00A02E34"/>
    <w:rsid w:val="00A56122"/>
    <w:rsid w:val="00AE44C0"/>
    <w:rsid w:val="00B22B1B"/>
    <w:rsid w:val="00B91C46"/>
    <w:rsid w:val="00BD1C30"/>
    <w:rsid w:val="00BD4859"/>
    <w:rsid w:val="00C06C9A"/>
    <w:rsid w:val="00C17B64"/>
    <w:rsid w:val="00C7386E"/>
    <w:rsid w:val="00C83508"/>
    <w:rsid w:val="00D04C30"/>
    <w:rsid w:val="00D15B07"/>
    <w:rsid w:val="00E81155"/>
    <w:rsid w:val="00E876C6"/>
    <w:rsid w:val="00ED3830"/>
    <w:rsid w:val="00EE6A29"/>
    <w:rsid w:val="00F95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caobus.org/Enforcement/Decisions/Documents/Chisholm.pdf" TargetMode="External"/><Relationship Id="rId13" Type="http://schemas.openxmlformats.org/officeDocument/2006/relationships/hyperlink" Target="http://profalbrecht.wordpress.com/category/accounting/auditing/" TargetMode="External"/><Relationship Id="rId3" Type="http://schemas.openxmlformats.org/officeDocument/2006/relationships/settings" Target="settings.xml"/><Relationship Id="rId7" Type="http://schemas.openxmlformats.org/officeDocument/2006/relationships/hyperlink" Target="http://pcaobus.org/Enforcement/Decisions/Documents/12-14_Nardi.pdf" TargetMode="External"/><Relationship Id="rId12" Type="http://schemas.openxmlformats.org/officeDocument/2006/relationships/hyperlink" Target="http://accountingonion.typepad.com/theaccountingonion/audi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caobus.org/Enforcement/Decisions/Documents/12-10_Fazio.pdf" TargetMode="External"/><Relationship Id="rId11" Type="http://schemas.openxmlformats.org/officeDocument/2006/relationships/hyperlink" Target="http://76.12.174.187/?cat=11" TargetMode="External"/><Relationship Id="rId5" Type="http://schemas.openxmlformats.org/officeDocument/2006/relationships/hyperlink" Target="http://www.scandalsblog.com/corporate-scandals/recent-corporate-accounting-scandals/" TargetMode="External"/><Relationship Id="rId15" Type="http://schemas.openxmlformats.org/officeDocument/2006/relationships/hyperlink" Target="http://www.bloomberg.com/news/2011-02-24/what-vikram-pandit-knew-and-when-he-knew-it-commentary-by-jonathan-weil.html" TargetMode="External"/><Relationship Id="rId10" Type="http://schemas.openxmlformats.org/officeDocument/2006/relationships/hyperlink" Target="http://pcaobus.org/Enforcement/Adjudicated/Documents/Gately.pdf" TargetMode="External"/><Relationship Id="rId4" Type="http://schemas.openxmlformats.org/officeDocument/2006/relationships/webSettings" Target="webSettings.xml"/><Relationship Id="rId9" Type="http://schemas.openxmlformats.org/officeDocument/2006/relationships/hyperlink" Target="http://www.sec.gov/litigation/admin/34-52537-o.pdf" TargetMode="External"/><Relationship Id="rId14" Type="http://schemas.openxmlformats.org/officeDocument/2006/relationships/hyperlink" Target="http://www.bloomberg.com/news/2011-06-09/dirty-secrets-fester-in-50-year-relationships-jonathan-we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3</cp:revision>
  <dcterms:created xsi:type="dcterms:W3CDTF">2011-07-07T21:44:00Z</dcterms:created>
  <dcterms:modified xsi:type="dcterms:W3CDTF">2011-08-03T11:56:00Z</dcterms:modified>
</cp:coreProperties>
</file>