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CD126F" w:rsidP="00E81155">
      <w:pPr>
        <w:rPr>
          <w:rFonts w:ascii="Arial" w:hAnsi="Arial" w:cs="Arial"/>
          <w:b/>
          <w:sz w:val="28"/>
          <w:szCs w:val="28"/>
        </w:rPr>
      </w:pPr>
      <w:r>
        <w:rPr>
          <w:rFonts w:ascii="Arial" w:hAnsi="Arial" w:cs="Arial"/>
          <w:b/>
          <w:sz w:val="28"/>
          <w:szCs w:val="28"/>
        </w:rPr>
        <w:t>LOPEZ v. IRS:</w:t>
      </w:r>
      <w:r w:rsidR="0025531C">
        <w:rPr>
          <w:rFonts w:ascii="Arial" w:hAnsi="Arial" w:cs="Arial"/>
          <w:b/>
          <w:sz w:val="28"/>
          <w:szCs w:val="28"/>
        </w:rPr>
        <w:t xml:space="preserve"> WHAT TO DO ABOUT JETER’S BASEBALL</w:t>
      </w:r>
      <w:r>
        <w:rPr>
          <w:rFonts w:ascii="Arial" w:hAnsi="Arial" w:cs="Arial"/>
          <w:b/>
          <w:sz w:val="28"/>
          <w:szCs w:val="28"/>
        </w:rPr>
        <w:t>?</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CD126F">
        <w:rPr>
          <w:rFonts w:ascii="Arial" w:hAnsi="Arial" w:cs="Arial"/>
          <w:b/>
          <w:i/>
          <w:sz w:val="24"/>
          <w:szCs w:val="24"/>
        </w:rPr>
        <w:t>August</w:t>
      </w:r>
      <w:r>
        <w:rPr>
          <w:rFonts w:ascii="Arial" w:hAnsi="Arial" w:cs="Arial"/>
          <w:b/>
          <w:i/>
          <w:sz w:val="24"/>
          <w:szCs w:val="24"/>
        </w:rPr>
        <w:t xml:space="preserve"> 2011</w:t>
      </w:r>
    </w:p>
    <w:p w:rsidR="00E81155" w:rsidRPr="00A56122" w:rsidRDefault="00E81155" w:rsidP="00E81155">
      <w:pPr>
        <w:rPr>
          <w:rFonts w:ascii="Verdana" w:hAnsi="Verdana" w:cs="Arial"/>
          <w:sz w:val="24"/>
          <w:szCs w:val="24"/>
        </w:rPr>
      </w:pPr>
    </w:p>
    <w:p w:rsidR="0039366C" w:rsidRDefault="0039366C">
      <w:pPr>
        <w:rPr>
          <w:rFonts w:ascii="Verdana" w:hAnsi="Verdana" w:cs="Arial"/>
          <w:sz w:val="24"/>
          <w:szCs w:val="24"/>
        </w:rPr>
      </w:pPr>
    </w:p>
    <w:p w:rsidR="00CD126F" w:rsidRDefault="00CD126F">
      <w:pPr>
        <w:rPr>
          <w:rFonts w:ascii="Verdana" w:hAnsi="Verdana" w:cs="Arial"/>
          <w:sz w:val="24"/>
          <w:szCs w:val="24"/>
        </w:rPr>
      </w:pPr>
    </w:p>
    <w:p w:rsidR="00CD126F" w:rsidRDefault="00CD126F">
      <w:pPr>
        <w:rPr>
          <w:rFonts w:ascii="Verdana" w:hAnsi="Verdana" w:cs="Arial"/>
          <w:sz w:val="24"/>
          <w:szCs w:val="24"/>
        </w:rPr>
      </w:pPr>
    </w:p>
    <w:p w:rsidR="00CD126F" w:rsidRPr="00CD126F" w:rsidRDefault="00CD126F" w:rsidP="00CD126F">
      <w:pPr>
        <w:rPr>
          <w:rFonts w:ascii="Verdana" w:hAnsi="Verdana"/>
          <w:b/>
          <w:sz w:val="24"/>
          <w:szCs w:val="24"/>
        </w:rPr>
      </w:pPr>
      <w:r w:rsidRPr="00CD126F">
        <w:rPr>
          <w:rFonts w:ascii="Verdana" w:hAnsi="Verdana"/>
          <w:b/>
          <w:sz w:val="24"/>
          <w:szCs w:val="24"/>
        </w:rPr>
        <w:t>Guest Column:</w:t>
      </w:r>
    </w:p>
    <w:p w:rsidR="00CD126F" w:rsidRPr="00CD126F" w:rsidRDefault="00CD126F" w:rsidP="00CD126F">
      <w:pPr>
        <w:rPr>
          <w:rFonts w:ascii="Verdana" w:hAnsi="Verdana"/>
          <w:b/>
          <w:sz w:val="24"/>
          <w:szCs w:val="24"/>
        </w:rPr>
      </w:pPr>
      <w:r w:rsidRPr="00CD126F">
        <w:rPr>
          <w:rFonts w:ascii="Verdana" w:hAnsi="Verdana"/>
          <w:b/>
          <w:sz w:val="24"/>
          <w:szCs w:val="24"/>
        </w:rPr>
        <w:t>Dan Russomanno (Penn State) and Shelley Rhoades (Villanova)</w:t>
      </w:r>
    </w:p>
    <w:p w:rsidR="00CD126F" w:rsidRPr="00CD126F" w:rsidRDefault="00CD126F" w:rsidP="00CD126F">
      <w:pPr>
        <w:rPr>
          <w:rFonts w:ascii="Verdana" w:hAnsi="Verdana"/>
          <w:sz w:val="24"/>
          <w:szCs w:val="24"/>
        </w:rPr>
      </w:pPr>
    </w:p>
    <w:p w:rsidR="00CD126F" w:rsidRPr="00CD126F" w:rsidRDefault="00CD126F" w:rsidP="00CD126F">
      <w:pPr>
        <w:rPr>
          <w:rFonts w:ascii="Verdana" w:hAnsi="Verdana"/>
          <w:sz w:val="24"/>
          <w:szCs w:val="24"/>
        </w:rPr>
      </w:pPr>
    </w:p>
    <w:p w:rsidR="00CD126F" w:rsidRDefault="00CD126F" w:rsidP="00CD126F">
      <w:pPr>
        <w:rPr>
          <w:rFonts w:ascii="Verdana" w:hAnsi="Verdana"/>
          <w:sz w:val="24"/>
          <w:szCs w:val="24"/>
        </w:rPr>
      </w:pPr>
      <w:r w:rsidRPr="00CD126F">
        <w:rPr>
          <w:rFonts w:ascii="Verdana" w:hAnsi="Verdana"/>
          <w:sz w:val="24"/>
          <w:szCs w:val="24"/>
        </w:rPr>
        <w:t>Christian Lopez is the diehard Yankees fan lucky enough to catch Derek Jeter’s 3,000</w:t>
      </w:r>
      <w:r w:rsidRPr="00CD126F">
        <w:rPr>
          <w:rFonts w:ascii="Verdana" w:hAnsi="Verdana"/>
          <w:sz w:val="24"/>
          <w:szCs w:val="24"/>
          <w:vertAlign w:val="superscript"/>
        </w:rPr>
        <w:t>th</w:t>
      </w:r>
      <w:r w:rsidRPr="00CD126F">
        <w:rPr>
          <w:rFonts w:ascii="Verdana" w:hAnsi="Verdana"/>
          <w:sz w:val="24"/>
          <w:szCs w:val="24"/>
        </w:rPr>
        <w:t xml:space="preserve"> hit on July 9, 2011. </w:t>
      </w:r>
      <w:r>
        <w:rPr>
          <w:rFonts w:ascii="Verdana" w:hAnsi="Verdana"/>
          <w:sz w:val="24"/>
          <w:szCs w:val="24"/>
        </w:rPr>
        <w:t xml:space="preserve"> </w:t>
      </w:r>
      <w:r w:rsidRPr="00CD126F">
        <w:rPr>
          <w:rFonts w:ascii="Verdana" w:hAnsi="Verdana"/>
          <w:sz w:val="24"/>
          <w:szCs w:val="24"/>
        </w:rPr>
        <w:t>In a show of traditional values and sportsmanship too often lacking by fans that have been in Lopez’s seat before, Lopez did the right thing and returned the historic ball to Jeter stating “I did it because he (Jeter) deserved it”.  As Grumpy Accountants, we applaud Lopez’s actions and display of the sort of ethics many accountants could learn from.</w:t>
      </w:r>
    </w:p>
    <w:p w:rsidR="00CD126F" w:rsidRPr="00CD126F" w:rsidRDefault="00CD126F" w:rsidP="00CD126F">
      <w:pPr>
        <w:rPr>
          <w:rFonts w:ascii="Verdana" w:hAnsi="Verdana"/>
          <w:sz w:val="24"/>
          <w:szCs w:val="24"/>
        </w:rPr>
      </w:pPr>
    </w:p>
    <w:p w:rsidR="00CD126F" w:rsidRDefault="00CD126F" w:rsidP="00CD126F">
      <w:pPr>
        <w:rPr>
          <w:rFonts w:ascii="Verdana" w:hAnsi="Verdana" w:cs="Arial"/>
          <w:sz w:val="24"/>
          <w:szCs w:val="24"/>
        </w:rPr>
      </w:pPr>
      <w:r w:rsidRPr="00CD126F">
        <w:rPr>
          <w:rFonts w:ascii="Verdana" w:hAnsi="Verdana"/>
          <w:sz w:val="24"/>
          <w:szCs w:val="24"/>
        </w:rPr>
        <w:t xml:space="preserve">In gratitude for giving back the ball, the Yankees gave </w:t>
      </w:r>
      <w:r w:rsidRPr="00CD126F">
        <w:rPr>
          <w:rFonts w:ascii="Verdana" w:hAnsi="Verdana" w:cs="Arial"/>
          <w:sz w:val="24"/>
          <w:szCs w:val="24"/>
        </w:rPr>
        <w:t xml:space="preserve">Lopez four luxury seats for every remaining home game of this season and an assortment of Jeter-signed memorabilia. </w:t>
      </w:r>
      <w:r>
        <w:rPr>
          <w:rFonts w:ascii="Verdana" w:hAnsi="Verdana" w:cs="Arial"/>
          <w:sz w:val="24"/>
          <w:szCs w:val="24"/>
        </w:rPr>
        <w:t xml:space="preserve"> </w:t>
      </w:r>
      <w:r w:rsidRPr="00CD126F">
        <w:rPr>
          <w:rFonts w:ascii="Verdana" w:hAnsi="Verdana" w:cs="Arial"/>
          <w:sz w:val="24"/>
          <w:szCs w:val="24"/>
        </w:rPr>
        <w:t xml:space="preserve">The value of these items is estimated to range between $50,000 and $70,000. </w:t>
      </w:r>
      <w:r>
        <w:rPr>
          <w:rFonts w:ascii="Verdana" w:hAnsi="Verdana" w:cs="Arial"/>
          <w:sz w:val="24"/>
          <w:szCs w:val="24"/>
        </w:rPr>
        <w:t xml:space="preserve"> </w:t>
      </w:r>
      <w:r w:rsidRPr="00CD126F">
        <w:rPr>
          <w:rFonts w:ascii="Verdana" w:hAnsi="Verdana" w:cs="Arial"/>
          <w:sz w:val="24"/>
          <w:szCs w:val="24"/>
        </w:rPr>
        <w:t>The Yankees may have been motivated by generosity, or may have sensed the public-re</w:t>
      </w:r>
      <w:r>
        <w:rPr>
          <w:rFonts w:ascii="Verdana" w:hAnsi="Verdana" w:cs="Arial"/>
          <w:sz w:val="24"/>
          <w:szCs w:val="24"/>
        </w:rPr>
        <w:t xml:space="preserve">lations value of the situation.  </w:t>
      </w:r>
      <w:r w:rsidRPr="00CD126F">
        <w:rPr>
          <w:rFonts w:ascii="Verdana" w:hAnsi="Verdana" w:cs="Arial"/>
          <w:sz w:val="24"/>
          <w:szCs w:val="24"/>
        </w:rPr>
        <w:t>Either way, their award to Lopez may ultimatel</w:t>
      </w:r>
      <w:r>
        <w:rPr>
          <w:rFonts w:ascii="Verdana" w:hAnsi="Verdana" w:cs="Arial"/>
          <w:sz w:val="24"/>
          <w:szCs w:val="24"/>
        </w:rPr>
        <w:t>y cost him some cold hard cash.</w:t>
      </w:r>
    </w:p>
    <w:p w:rsidR="00CD126F" w:rsidRPr="00CD126F" w:rsidRDefault="00CD126F" w:rsidP="00CD126F">
      <w:pPr>
        <w:rPr>
          <w:rFonts w:ascii="Verdana" w:hAnsi="Verdana" w:cs="Arial"/>
          <w:sz w:val="24"/>
          <w:szCs w:val="24"/>
        </w:rPr>
      </w:pPr>
    </w:p>
    <w:p w:rsidR="00CD126F" w:rsidRDefault="00CD126F" w:rsidP="00CD126F">
      <w:pPr>
        <w:rPr>
          <w:rFonts w:ascii="Verdana" w:hAnsi="Verdana" w:cs="Arial"/>
          <w:sz w:val="24"/>
          <w:szCs w:val="24"/>
        </w:rPr>
      </w:pPr>
      <w:r w:rsidRPr="00CD126F">
        <w:rPr>
          <w:rFonts w:ascii="Verdana" w:hAnsi="Verdana" w:cs="Arial"/>
          <w:sz w:val="24"/>
          <w:szCs w:val="24"/>
        </w:rPr>
        <w:t xml:space="preserve">Although the IRS has not publicly commented,  Grumpy </w:t>
      </w:r>
      <w:r w:rsidRPr="00CD126F">
        <w:rPr>
          <w:rFonts w:ascii="Verdana" w:hAnsi="Verdana" w:cs="Arial"/>
          <w:i/>
          <w:sz w:val="24"/>
          <w:szCs w:val="24"/>
        </w:rPr>
        <w:t xml:space="preserve">Tax </w:t>
      </w:r>
      <w:r w:rsidRPr="00CD126F">
        <w:rPr>
          <w:rFonts w:ascii="Verdana" w:hAnsi="Verdana" w:cs="Arial"/>
          <w:sz w:val="24"/>
          <w:szCs w:val="24"/>
        </w:rPr>
        <w:t xml:space="preserve">Accountants seem to agree that Lopez will owe tax on the value of the seats and memorabilia. </w:t>
      </w:r>
      <w:r>
        <w:rPr>
          <w:rFonts w:ascii="Verdana" w:hAnsi="Verdana" w:cs="Arial"/>
          <w:sz w:val="24"/>
          <w:szCs w:val="24"/>
        </w:rPr>
        <w:t xml:space="preserve"> </w:t>
      </w:r>
      <w:r w:rsidRPr="00CD126F">
        <w:rPr>
          <w:rFonts w:ascii="Verdana" w:hAnsi="Verdana" w:cs="Arial"/>
          <w:sz w:val="24"/>
          <w:szCs w:val="24"/>
        </w:rPr>
        <w:t xml:space="preserve">Why? </w:t>
      </w:r>
      <w:r>
        <w:rPr>
          <w:rFonts w:ascii="Verdana" w:hAnsi="Verdana" w:cs="Arial"/>
          <w:sz w:val="24"/>
          <w:szCs w:val="24"/>
        </w:rPr>
        <w:t xml:space="preserve"> </w:t>
      </w:r>
      <w:r w:rsidRPr="00CD126F">
        <w:rPr>
          <w:rFonts w:ascii="Verdana" w:hAnsi="Verdana" w:cs="Arial"/>
          <w:sz w:val="24"/>
          <w:szCs w:val="24"/>
        </w:rPr>
        <w:t>Because he received them in exchange for the ball!</w:t>
      </w:r>
      <w:r>
        <w:rPr>
          <w:rFonts w:ascii="Verdana" w:hAnsi="Verdana" w:cs="Arial"/>
          <w:sz w:val="24"/>
          <w:szCs w:val="24"/>
        </w:rPr>
        <w:t xml:space="preserve"> </w:t>
      </w:r>
      <w:r w:rsidRPr="00CD126F">
        <w:rPr>
          <w:rFonts w:ascii="Verdana" w:hAnsi="Verdana" w:cs="Arial"/>
          <w:sz w:val="24"/>
          <w:szCs w:val="24"/>
        </w:rPr>
        <w:t xml:space="preserve"> In essence, he gave something of value to Jeter, and received something of value in exchange. </w:t>
      </w:r>
      <w:r>
        <w:rPr>
          <w:rFonts w:ascii="Verdana" w:hAnsi="Verdana" w:cs="Arial"/>
          <w:sz w:val="24"/>
          <w:szCs w:val="24"/>
        </w:rPr>
        <w:t xml:space="preserve"> </w:t>
      </w:r>
      <w:r w:rsidRPr="00CD126F">
        <w:rPr>
          <w:rFonts w:ascii="Verdana" w:hAnsi="Verdana" w:cs="Arial"/>
          <w:sz w:val="24"/>
          <w:szCs w:val="24"/>
        </w:rPr>
        <w:t xml:space="preserve">The value received is income, subject to federal income tax. </w:t>
      </w:r>
      <w:r>
        <w:rPr>
          <w:rFonts w:ascii="Verdana" w:hAnsi="Verdana" w:cs="Arial"/>
          <w:sz w:val="24"/>
          <w:szCs w:val="24"/>
        </w:rPr>
        <w:t xml:space="preserve"> </w:t>
      </w:r>
      <w:r w:rsidRPr="00CD126F">
        <w:rPr>
          <w:rFonts w:ascii="Verdana" w:hAnsi="Verdana" w:cs="Arial"/>
          <w:sz w:val="24"/>
          <w:szCs w:val="24"/>
        </w:rPr>
        <w:t xml:space="preserve">The tax due will depend on the value of the items awarded to Lopez and his marginal tax rate. </w:t>
      </w:r>
      <w:r>
        <w:rPr>
          <w:rFonts w:ascii="Verdana" w:hAnsi="Verdana" w:cs="Arial"/>
          <w:sz w:val="24"/>
          <w:szCs w:val="24"/>
        </w:rPr>
        <w:t xml:space="preserve"> </w:t>
      </w:r>
      <w:r w:rsidRPr="00CD126F">
        <w:rPr>
          <w:rFonts w:ascii="Verdana" w:hAnsi="Verdana" w:cs="Arial"/>
          <w:sz w:val="24"/>
          <w:szCs w:val="24"/>
        </w:rPr>
        <w:t>Given Lopez’s age (23) and his profession (cell phone salesman)</w:t>
      </w:r>
      <w:r>
        <w:rPr>
          <w:rFonts w:ascii="Verdana" w:hAnsi="Verdana" w:cs="Arial"/>
          <w:sz w:val="24"/>
          <w:szCs w:val="24"/>
        </w:rPr>
        <w:t>,</w:t>
      </w:r>
      <w:r w:rsidRPr="00CD126F">
        <w:rPr>
          <w:rFonts w:ascii="Verdana" w:hAnsi="Verdana" w:cs="Arial"/>
          <w:sz w:val="24"/>
          <w:szCs w:val="24"/>
        </w:rPr>
        <w:t xml:space="preserve"> he likely </w:t>
      </w:r>
      <w:r>
        <w:rPr>
          <w:rFonts w:ascii="Verdana" w:hAnsi="Verdana" w:cs="Arial"/>
          <w:sz w:val="24"/>
          <w:szCs w:val="24"/>
        </w:rPr>
        <w:t xml:space="preserve">is </w:t>
      </w:r>
      <w:r w:rsidRPr="00CD126F">
        <w:rPr>
          <w:rFonts w:ascii="Verdana" w:hAnsi="Verdana" w:cs="Arial"/>
          <w:sz w:val="24"/>
          <w:szCs w:val="24"/>
        </w:rPr>
        <w:t xml:space="preserve">not in the top federal income tax bracket. </w:t>
      </w:r>
      <w:r>
        <w:rPr>
          <w:rFonts w:ascii="Verdana" w:hAnsi="Verdana" w:cs="Arial"/>
          <w:sz w:val="24"/>
          <w:szCs w:val="24"/>
        </w:rPr>
        <w:t xml:space="preserve"> </w:t>
      </w:r>
      <w:r w:rsidRPr="00CD126F">
        <w:rPr>
          <w:rFonts w:ascii="Verdana" w:hAnsi="Verdana" w:cs="Arial"/>
          <w:sz w:val="24"/>
          <w:szCs w:val="24"/>
        </w:rPr>
        <w:t xml:space="preserve">Thus, his marginal tax rate probably does not exceed 28%. </w:t>
      </w:r>
      <w:r>
        <w:rPr>
          <w:rFonts w:ascii="Verdana" w:hAnsi="Verdana" w:cs="Arial"/>
          <w:sz w:val="24"/>
          <w:szCs w:val="24"/>
        </w:rPr>
        <w:t xml:space="preserve"> </w:t>
      </w:r>
      <w:r w:rsidRPr="00CD126F">
        <w:rPr>
          <w:rFonts w:ascii="Verdana" w:hAnsi="Verdana" w:cs="Arial"/>
          <w:sz w:val="24"/>
          <w:szCs w:val="24"/>
        </w:rPr>
        <w:t xml:space="preserve">If so, his tax bill for giving up the ball could range between $14,000  and $20,000. </w:t>
      </w:r>
      <w:r>
        <w:rPr>
          <w:rFonts w:ascii="Verdana" w:hAnsi="Verdana" w:cs="Arial"/>
          <w:sz w:val="24"/>
          <w:szCs w:val="24"/>
        </w:rPr>
        <w:t xml:space="preserve"> </w:t>
      </w:r>
      <w:r w:rsidRPr="00CD126F">
        <w:rPr>
          <w:rFonts w:ascii="Verdana" w:hAnsi="Verdana" w:cs="Arial"/>
          <w:sz w:val="24"/>
          <w:szCs w:val="24"/>
        </w:rPr>
        <w:t>That’s a big pill to swallow for a guy reportedly already in debt for up to $150,000 of student loans.</w:t>
      </w:r>
    </w:p>
    <w:p w:rsidR="00CD126F" w:rsidRPr="00CD126F" w:rsidRDefault="00CD126F" w:rsidP="00CD126F">
      <w:pPr>
        <w:rPr>
          <w:rFonts w:ascii="Verdana" w:hAnsi="Verdana" w:cs="Arial"/>
          <w:sz w:val="24"/>
          <w:szCs w:val="24"/>
        </w:rPr>
      </w:pPr>
    </w:p>
    <w:p w:rsidR="00CD126F" w:rsidRDefault="00CD126F" w:rsidP="00CD126F">
      <w:pPr>
        <w:rPr>
          <w:rFonts w:ascii="Verdana" w:hAnsi="Verdana" w:cs="Arial"/>
          <w:sz w:val="24"/>
          <w:szCs w:val="24"/>
        </w:rPr>
      </w:pPr>
      <w:r w:rsidRPr="00CD126F">
        <w:rPr>
          <w:rFonts w:ascii="Verdana" w:hAnsi="Verdana" w:cs="Arial"/>
          <w:sz w:val="24"/>
          <w:szCs w:val="24"/>
        </w:rPr>
        <w:t xml:space="preserve">When the </w:t>
      </w:r>
      <w:r w:rsidRPr="00CD126F">
        <w:rPr>
          <w:rFonts w:ascii="Verdana" w:hAnsi="Verdana" w:cs="Arial"/>
          <w:i/>
          <w:sz w:val="24"/>
          <w:szCs w:val="24"/>
        </w:rPr>
        <w:t>N</w:t>
      </w:r>
      <w:r w:rsidRPr="00CD126F">
        <w:rPr>
          <w:rFonts w:ascii="Verdana" w:hAnsi="Verdana" w:cs="Arial"/>
          <w:i/>
          <w:sz w:val="24"/>
          <w:szCs w:val="24"/>
        </w:rPr>
        <w:t xml:space="preserve">ew </w:t>
      </w:r>
      <w:r w:rsidRPr="00CD126F">
        <w:rPr>
          <w:rFonts w:ascii="Verdana" w:hAnsi="Verdana" w:cs="Arial"/>
          <w:i/>
          <w:sz w:val="24"/>
          <w:szCs w:val="24"/>
        </w:rPr>
        <w:t>Y</w:t>
      </w:r>
      <w:r w:rsidRPr="00CD126F">
        <w:rPr>
          <w:rFonts w:ascii="Verdana" w:hAnsi="Verdana" w:cs="Arial"/>
          <w:i/>
          <w:sz w:val="24"/>
          <w:szCs w:val="24"/>
        </w:rPr>
        <w:t>ork</w:t>
      </w:r>
      <w:r w:rsidRPr="00CD126F">
        <w:rPr>
          <w:rFonts w:ascii="Verdana" w:hAnsi="Verdana" w:cs="Arial"/>
          <w:i/>
          <w:sz w:val="24"/>
          <w:szCs w:val="24"/>
        </w:rPr>
        <w:t xml:space="preserve"> Times</w:t>
      </w:r>
      <w:r w:rsidRPr="00CD126F">
        <w:rPr>
          <w:rFonts w:ascii="Verdana" w:hAnsi="Verdana" w:cs="Arial"/>
          <w:sz w:val="24"/>
          <w:szCs w:val="24"/>
        </w:rPr>
        <w:t xml:space="preserve"> broke the story of Lopez’s potential tax dilemma, outraged sports fans stepped up to the plate to pitch in. </w:t>
      </w:r>
      <w:r>
        <w:rPr>
          <w:rFonts w:ascii="Verdana" w:hAnsi="Verdana" w:cs="Arial"/>
          <w:sz w:val="24"/>
          <w:szCs w:val="24"/>
        </w:rPr>
        <w:t xml:space="preserve"> </w:t>
      </w:r>
      <w:r w:rsidRPr="00CD126F">
        <w:rPr>
          <w:rFonts w:ascii="Verdana" w:hAnsi="Verdana" w:cs="Arial"/>
          <w:sz w:val="24"/>
          <w:szCs w:val="24"/>
        </w:rPr>
        <w:t>Modell’s Sporting Goods gave Lopez a 2009 Yankees World Series ring valued at $40,000.</w:t>
      </w:r>
      <w:r>
        <w:rPr>
          <w:rFonts w:ascii="Verdana" w:hAnsi="Verdana" w:cs="Arial"/>
          <w:sz w:val="24"/>
          <w:szCs w:val="24"/>
        </w:rPr>
        <w:t xml:space="preserve">  </w:t>
      </w:r>
      <w:r w:rsidRPr="00CD126F">
        <w:rPr>
          <w:rFonts w:ascii="Verdana" w:hAnsi="Verdana" w:cs="Arial"/>
          <w:sz w:val="24"/>
          <w:szCs w:val="24"/>
        </w:rPr>
        <w:t xml:space="preserve">Modell’s has also declared “Christian Lopez Week at Modell’s” from which </w:t>
      </w:r>
      <w:r w:rsidRPr="00CD126F">
        <w:rPr>
          <w:rFonts w:ascii="Verdana" w:hAnsi="Verdana" w:cs="Arial"/>
          <w:sz w:val="24"/>
          <w:szCs w:val="24"/>
        </w:rPr>
        <w:lastRenderedPageBreak/>
        <w:t xml:space="preserve">Lopez will receive 5% of all Yankees merchandise sold during the week. </w:t>
      </w:r>
      <w:r>
        <w:rPr>
          <w:rFonts w:ascii="Verdana" w:hAnsi="Verdana" w:cs="Arial"/>
          <w:sz w:val="24"/>
          <w:szCs w:val="24"/>
        </w:rPr>
        <w:t xml:space="preserve"> </w:t>
      </w:r>
      <w:r w:rsidRPr="00CD126F">
        <w:rPr>
          <w:rFonts w:ascii="Verdana" w:hAnsi="Verdana" w:cs="Arial"/>
          <w:sz w:val="24"/>
          <w:szCs w:val="24"/>
        </w:rPr>
        <w:t>His expected payment from this promotion is estimated to be at least $25,000.</w:t>
      </w:r>
      <w:r>
        <w:rPr>
          <w:rFonts w:ascii="Verdana" w:hAnsi="Verdana" w:cs="Arial"/>
          <w:sz w:val="24"/>
          <w:szCs w:val="24"/>
        </w:rPr>
        <w:t xml:space="preserve"> </w:t>
      </w:r>
      <w:r w:rsidRPr="00CD126F">
        <w:rPr>
          <w:rFonts w:ascii="Verdana" w:hAnsi="Verdana" w:cs="Arial"/>
          <w:sz w:val="24"/>
          <w:szCs w:val="24"/>
        </w:rPr>
        <w:t xml:space="preserve"> In addition, the owner of Steiner Sports Memorabilia has pledged $25,000 to Lopez. </w:t>
      </w:r>
      <w:r>
        <w:rPr>
          <w:rFonts w:ascii="Verdana" w:hAnsi="Verdana" w:cs="Arial"/>
          <w:sz w:val="24"/>
          <w:szCs w:val="24"/>
        </w:rPr>
        <w:t xml:space="preserve"> </w:t>
      </w:r>
      <w:r w:rsidRPr="00CD126F">
        <w:rPr>
          <w:rFonts w:ascii="Verdana" w:hAnsi="Verdana" w:cs="Arial"/>
          <w:sz w:val="24"/>
          <w:szCs w:val="24"/>
        </w:rPr>
        <w:t>Finally, Topps may have topped</w:t>
      </w:r>
      <w:r w:rsidRPr="00CD126F">
        <w:rPr>
          <w:rFonts w:ascii="Verdana" w:hAnsi="Verdana" w:cs="Arial"/>
          <w:i/>
          <w:sz w:val="24"/>
          <w:szCs w:val="24"/>
        </w:rPr>
        <w:t xml:space="preserve"> </w:t>
      </w:r>
      <w:r w:rsidRPr="00CD126F">
        <w:rPr>
          <w:rFonts w:ascii="Verdana" w:hAnsi="Verdana" w:cs="Arial"/>
          <w:sz w:val="24"/>
          <w:szCs w:val="24"/>
        </w:rPr>
        <w:t>everyone by  promising  Lopez his own baseball card next season!</w:t>
      </w:r>
    </w:p>
    <w:p w:rsidR="00CD126F" w:rsidRPr="00CD126F" w:rsidRDefault="00CD126F" w:rsidP="00CD126F">
      <w:pPr>
        <w:rPr>
          <w:rFonts w:ascii="Verdana" w:hAnsi="Verdana" w:cs="Arial"/>
          <w:sz w:val="24"/>
          <w:szCs w:val="24"/>
        </w:rPr>
      </w:pPr>
    </w:p>
    <w:p w:rsidR="00CD126F" w:rsidRDefault="00CD126F" w:rsidP="00CD126F">
      <w:pPr>
        <w:rPr>
          <w:rFonts w:ascii="Verdana" w:hAnsi="Verdana" w:cs="Arial"/>
          <w:sz w:val="24"/>
          <w:szCs w:val="24"/>
        </w:rPr>
      </w:pPr>
      <w:r w:rsidRPr="00CD126F">
        <w:rPr>
          <w:rFonts w:ascii="Verdana" w:hAnsi="Verdana" w:cs="Arial"/>
          <w:sz w:val="24"/>
          <w:szCs w:val="24"/>
        </w:rPr>
        <w:t xml:space="preserve">The tax consequences of these subsequent transfers from Modell’s, Steiner Sports, and Topps to Lopez are potentially less onerous. </w:t>
      </w:r>
      <w:r>
        <w:rPr>
          <w:rFonts w:ascii="Verdana" w:hAnsi="Verdana" w:cs="Arial"/>
          <w:sz w:val="24"/>
          <w:szCs w:val="24"/>
        </w:rPr>
        <w:t xml:space="preserve"> </w:t>
      </w:r>
      <w:r w:rsidRPr="00CD126F">
        <w:rPr>
          <w:rFonts w:ascii="Verdana" w:hAnsi="Verdana" w:cs="Arial"/>
          <w:sz w:val="24"/>
          <w:szCs w:val="24"/>
        </w:rPr>
        <w:t xml:space="preserve">Since not given in exchange for the ball, they should be treated as gifts to Lopez and exempt from income tax. </w:t>
      </w:r>
      <w:r>
        <w:rPr>
          <w:rFonts w:ascii="Verdana" w:hAnsi="Verdana" w:cs="Arial"/>
          <w:sz w:val="24"/>
          <w:szCs w:val="24"/>
        </w:rPr>
        <w:t xml:space="preserve"> </w:t>
      </w:r>
      <w:r w:rsidRPr="00CD126F">
        <w:rPr>
          <w:rFonts w:ascii="Verdana" w:hAnsi="Verdana" w:cs="Arial"/>
          <w:sz w:val="24"/>
          <w:szCs w:val="24"/>
        </w:rPr>
        <w:t xml:space="preserve">However, Lopez should be aware that if he agrees to make personal appearances at Modell’s locations or participates in advertising for the sporting goods chain, the IRS could argue the money is payment for services and therefore, fully taxable. </w:t>
      </w:r>
      <w:r>
        <w:rPr>
          <w:rFonts w:ascii="Verdana" w:hAnsi="Verdana" w:cs="Arial"/>
          <w:sz w:val="24"/>
          <w:szCs w:val="24"/>
        </w:rPr>
        <w:t xml:space="preserve"> </w:t>
      </w:r>
      <w:r w:rsidRPr="00CD126F">
        <w:rPr>
          <w:rFonts w:ascii="Verdana" w:hAnsi="Verdana" w:cs="Arial"/>
          <w:sz w:val="24"/>
          <w:szCs w:val="24"/>
        </w:rPr>
        <w:t>If so, the company’s efforts to help him pay his tax bill could lead to a double play (or double pay) for the IRS!</w:t>
      </w:r>
    </w:p>
    <w:p w:rsidR="00CB0FEB" w:rsidRPr="00CD126F" w:rsidRDefault="00CB0FEB" w:rsidP="00CD126F">
      <w:pPr>
        <w:rPr>
          <w:rFonts w:ascii="Verdana" w:hAnsi="Verdana" w:cs="Arial"/>
          <w:sz w:val="24"/>
          <w:szCs w:val="24"/>
        </w:rPr>
      </w:pPr>
    </w:p>
    <w:p w:rsidR="00CD126F" w:rsidRPr="00CD126F" w:rsidRDefault="00CD126F" w:rsidP="00CD126F">
      <w:pPr>
        <w:rPr>
          <w:rFonts w:ascii="Verdana" w:hAnsi="Verdana"/>
          <w:sz w:val="24"/>
          <w:szCs w:val="24"/>
        </w:rPr>
      </w:pPr>
      <w:r w:rsidRPr="00CD126F">
        <w:rPr>
          <w:rFonts w:ascii="Verdana" w:hAnsi="Verdana" w:cs="Arial"/>
          <w:sz w:val="24"/>
          <w:szCs w:val="24"/>
        </w:rPr>
        <w:t>Baseball may be the national pastime, but taxing income ‘from whatever source derived’ is the favorite sport of the IRS.</w:t>
      </w:r>
    </w:p>
    <w:p w:rsidR="009552D6" w:rsidRPr="00CD126F" w:rsidRDefault="009552D6" w:rsidP="00383ECD">
      <w:pPr>
        <w:rPr>
          <w:rFonts w:ascii="Verdana" w:hAnsi="Verdana" w:cs="Arial"/>
          <w:sz w:val="24"/>
          <w:szCs w:val="24"/>
        </w:rPr>
      </w:pPr>
    </w:p>
    <w:p w:rsidR="00CD126F" w:rsidRPr="00CD126F" w:rsidRDefault="00CD126F" w:rsidP="00383ECD">
      <w:pPr>
        <w:rPr>
          <w:rFonts w:ascii="Verdana" w:hAnsi="Verdana" w:cs="Arial"/>
          <w:sz w:val="24"/>
          <w:szCs w:val="24"/>
        </w:rPr>
      </w:pPr>
    </w:p>
    <w:p w:rsidR="00CD126F" w:rsidRPr="00CD126F" w:rsidRDefault="00CD126F" w:rsidP="00383ECD">
      <w:pPr>
        <w:rPr>
          <w:rFonts w:ascii="Verdana" w:hAnsi="Verdana" w:cs="Arial"/>
          <w:sz w:val="24"/>
          <w:szCs w:val="24"/>
        </w:rPr>
      </w:pPr>
    </w:p>
    <w:p w:rsidR="00CD126F" w:rsidRPr="00CD126F" w:rsidRDefault="00CD126F" w:rsidP="00383ECD">
      <w:pPr>
        <w:rPr>
          <w:rFonts w:ascii="Verdana" w:hAnsi="Verdana" w:cs="Arial"/>
          <w:sz w:val="24"/>
          <w:szCs w:val="24"/>
        </w:rPr>
      </w:pPr>
    </w:p>
    <w:p w:rsidR="00CD126F" w:rsidRPr="00CD126F" w:rsidRDefault="00CD126F" w:rsidP="00383ECD">
      <w:pPr>
        <w:rPr>
          <w:rFonts w:ascii="Verdana" w:hAnsi="Verdana" w:cs="Arial"/>
          <w:sz w:val="24"/>
          <w:szCs w:val="24"/>
        </w:rPr>
      </w:pPr>
    </w:p>
    <w:p w:rsidR="005679C2" w:rsidRPr="00CD126F" w:rsidRDefault="005679C2" w:rsidP="00383ECD">
      <w:pPr>
        <w:rPr>
          <w:rFonts w:ascii="Verdana" w:hAnsi="Verdana" w:cs="Arial"/>
          <w:sz w:val="24"/>
          <w:szCs w:val="24"/>
        </w:rPr>
      </w:pPr>
    </w:p>
    <w:p w:rsidR="0050716A" w:rsidRPr="00CD126F" w:rsidRDefault="0050716A" w:rsidP="005679C2">
      <w:pPr>
        <w:pBdr>
          <w:bottom w:val="thinThickThinMediumGap" w:sz="18" w:space="0" w:color="auto"/>
        </w:pBdr>
        <w:rPr>
          <w:rFonts w:ascii="Verdana" w:hAnsi="Verdana"/>
          <w:sz w:val="24"/>
          <w:szCs w:val="24"/>
        </w:rPr>
      </w:pPr>
    </w:p>
    <w:p w:rsidR="005679C2" w:rsidRPr="00CD126F" w:rsidRDefault="005679C2" w:rsidP="005679C2">
      <w:pPr>
        <w:pStyle w:val="BodyText"/>
        <w:spacing w:line="240" w:lineRule="auto"/>
        <w:rPr>
          <w:rFonts w:ascii="Verdana" w:hAnsi="Verdana"/>
          <w:i/>
          <w:szCs w:val="24"/>
        </w:rPr>
      </w:pPr>
    </w:p>
    <w:p w:rsidR="005679C2" w:rsidRPr="00CD126F" w:rsidRDefault="005679C2" w:rsidP="005679C2">
      <w:pPr>
        <w:pStyle w:val="BodyText"/>
        <w:spacing w:line="240" w:lineRule="auto"/>
        <w:rPr>
          <w:rFonts w:ascii="Verdana" w:hAnsi="Verdana"/>
          <w:i/>
          <w:szCs w:val="24"/>
        </w:rPr>
      </w:pPr>
      <w:r w:rsidRPr="00CD126F">
        <w:rPr>
          <w:rFonts w:ascii="Verdana" w:hAnsi="Verdana"/>
          <w:i/>
          <w:szCs w:val="24"/>
        </w:rPr>
        <w:t>This essay reflects the opinion of the authors and not necessarily the opinions of The Pennsylvania State University, The American College, or Villanova University.</w:t>
      </w:r>
    </w:p>
    <w:p w:rsidR="005679C2" w:rsidRPr="00CD126F" w:rsidRDefault="005679C2" w:rsidP="005679C2">
      <w:pPr>
        <w:pBdr>
          <w:bottom w:val="thinThickThinMediumGap" w:sz="18" w:space="0" w:color="auto"/>
        </w:pBdr>
        <w:rPr>
          <w:rFonts w:ascii="Verdana" w:hAnsi="Verdana"/>
          <w:sz w:val="24"/>
          <w:szCs w:val="24"/>
        </w:rPr>
      </w:pPr>
    </w:p>
    <w:p w:rsidR="005679C2" w:rsidRPr="00CD126F" w:rsidRDefault="005679C2" w:rsidP="005679C2">
      <w:pPr>
        <w:pStyle w:val="BodyTextIndent"/>
        <w:spacing w:after="0"/>
        <w:ind w:left="0"/>
        <w:rPr>
          <w:rFonts w:ascii="Verdana" w:hAnsi="Verdana"/>
          <w:sz w:val="24"/>
          <w:szCs w:val="24"/>
        </w:rPr>
      </w:pPr>
    </w:p>
    <w:p w:rsidR="005679C2" w:rsidRPr="00CD126F" w:rsidRDefault="005679C2" w:rsidP="00383ECD">
      <w:pPr>
        <w:rPr>
          <w:rFonts w:ascii="Verdana" w:hAnsi="Verdana" w:cs="Arial"/>
          <w:sz w:val="24"/>
          <w:szCs w:val="24"/>
        </w:rPr>
      </w:pPr>
    </w:p>
    <w:sectPr w:rsidR="005679C2" w:rsidRPr="00CD126F"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374C2"/>
    <w:rsid w:val="00081916"/>
    <w:rsid w:val="0008518C"/>
    <w:rsid w:val="000E2E4F"/>
    <w:rsid w:val="001142F2"/>
    <w:rsid w:val="001978FB"/>
    <w:rsid w:val="001A35D6"/>
    <w:rsid w:val="001C5C9F"/>
    <w:rsid w:val="0025531C"/>
    <w:rsid w:val="00285D9E"/>
    <w:rsid w:val="00383ECD"/>
    <w:rsid w:val="0039366C"/>
    <w:rsid w:val="00394F33"/>
    <w:rsid w:val="003A627B"/>
    <w:rsid w:val="004534FA"/>
    <w:rsid w:val="00471A13"/>
    <w:rsid w:val="0050716A"/>
    <w:rsid w:val="005679C2"/>
    <w:rsid w:val="005877D3"/>
    <w:rsid w:val="00626CA8"/>
    <w:rsid w:val="006A7CF1"/>
    <w:rsid w:val="007069CC"/>
    <w:rsid w:val="007A54C7"/>
    <w:rsid w:val="00825D4D"/>
    <w:rsid w:val="00834103"/>
    <w:rsid w:val="00885921"/>
    <w:rsid w:val="009552D6"/>
    <w:rsid w:val="00974768"/>
    <w:rsid w:val="00A02E34"/>
    <w:rsid w:val="00A56122"/>
    <w:rsid w:val="00AE44C0"/>
    <w:rsid w:val="00B22B1B"/>
    <w:rsid w:val="00B91C46"/>
    <w:rsid w:val="00BD1C30"/>
    <w:rsid w:val="00BD4859"/>
    <w:rsid w:val="00C06C9A"/>
    <w:rsid w:val="00C17B64"/>
    <w:rsid w:val="00C7386E"/>
    <w:rsid w:val="00C83508"/>
    <w:rsid w:val="00CB0FEB"/>
    <w:rsid w:val="00CD126F"/>
    <w:rsid w:val="00D04C30"/>
    <w:rsid w:val="00D15B07"/>
    <w:rsid w:val="00E81155"/>
    <w:rsid w:val="00ED3830"/>
    <w:rsid w:val="00EE6A29"/>
    <w:rsid w:val="00F25FDB"/>
    <w:rsid w:val="00F95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4</cp:revision>
  <dcterms:created xsi:type="dcterms:W3CDTF">2011-07-17T18:54:00Z</dcterms:created>
  <dcterms:modified xsi:type="dcterms:W3CDTF">2011-07-17T19:05:00Z</dcterms:modified>
</cp:coreProperties>
</file>