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87771A" w:rsidP="00653DB7">
      <w:pPr>
        <w:spacing w:after="0" w:line="240" w:lineRule="auto"/>
        <w:rPr>
          <w:rFonts w:ascii="Arial" w:hAnsi="Arial" w:cs="Arial"/>
          <w:b/>
          <w:sz w:val="28"/>
          <w:szCs w:val="28"/>
        </w:rPr>
      </w:pPr>
      <w:r w:rsidRPr="0087771A">
        <w:rPr>
          <w:rFonts w:ascii="Arial" w:hAnsi="Arial" w:cs="Arial"/>
          <w:b/>
          <w:sz w:val="28"/>
          <w:szCs w:val="28"/>
        </w:rPr>
        <w:t>W</w:t>
      </w:r>
      <w:r w:rsidR="00653DB7">
        <w:rPr>
          <w:rFonts w:ascii="Arial" w:hAnsi="Arial" w:cs="Arial"/>
          <w:b/>
          <w:sz w:val="28"/>
          <w:szCs w:val="28"/>
        </w:rPr>
        <w:t>HERE</w:t>
      </w:r>
      <w:r w:rsidRPr="0087771A">
        <w:rPr>
          <w:rFonts w:ascii="Arial" w:hAnsi="Arial" w:cs="Arial"/>
          <w:b/>
          <w:sz w:val="28"/>
          <w:szCs w:val="28"/>
        </w:rPr>
        <w:t xml:space="preserve"> A</w:t>
      </w:r>
      <w:r w:rsidR="00653DB7">
        <w:rPr>
          <w:rFonts w:ascii="Arial" w:hAnsi="Arial" w:cs="Arial"/>
          <w:b/>
          <w:sz w:val="28"/>
          <w:szCs w:val="28"/>
        </w:rPr>
        <w:t>RE</w:t>
      </w:r>
      <w:r w:rsidRPr="0087771A">
        <w:rPr>
          <w:rFonts w:ascii="Arial" w:hAnsi="Arial" w:cs="Arial"/>
          <w:b/>
          <w:sz w:val="28"/>
          <w:szCs w:val="28"/>
        </w:rPr>
        <w:t xml:space="preserve"> </w:t>
      </w:r>
      <w:r w:rsidR="00653DB7">
        <w:rPr>
          <w:rFonts w:ascii="Arial" w:hAnsi="Arial" w:cs="Arial"/>
          <w:b/>
          <w:sz w:val="28"/>
          <w:szCs w:val="28"/>
        </w:rPr>
        <w:t>THE</w:t>
      </w:r>
      <w:r w:rsidRPr="0087771A">
        <w:rPr>
          <w:rFonts w:ascii="Arial" w:hAnsi="Arial" w:cs="Arial"/>
          <w:b/>
          <w:sz w:val="28"/>
          <w:szCs w:val="28"/>
        </w:rPr>
        <w:t xml:space="preserve"> A</w:t>
      </w:r>
      <w:r w:rsidR="00653DB7">
        <w:rPr>
          <w:rFonts w:ascii="Arial" w:hAnsi="Arial" w:cs="Arial"/>
          <w:b/>
          <w:sz w:val="28"/>
          <w:szCs w:val="28"/>
        </w:rPr>
        <w:t>CCOUNTING</w:t>
      </w:r>
      <w:r w:rsidRPr="0087771A">
        <w:rPr>
          <w:rFonts w:ascii="Arial" w:hAnsi="Arial" w:cs="Arial"/>
          <w:b/>
          <w:sz w:val="28"/>
          <w:szCs w:val="28"/>
        </w:rPr>
        <w:t xml:space="preserve"> P</w:t>
      </w:r>
      <w:r w:rsidR="00653DB7">
        <w:rPr>
          <w:rFonts w:ascii="Arial" w:hAnsi="Arial" w:cs="Arial"/>
          <w:b/>
          <w:sz w:val="28"/>
          <w:szCs w:val="28"/>
        </w:rPr>
        <w:t>ROFESSION’S LEADERS</w:t>
      </w:r>
      <w:r w:rsidRPr="0087771A">
        <w:rPr>
          <w:rFonts w:ascii="Arial" w:hAnsi="Arial" w:cs="Arial"/>
          <w:b/>
          <w:sz w:val="28"/>
          <w:szCs w:val="28"/>
        </w:rPr>
        <w:t>?</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322055">
        <w:rPr>
          <w:rFonts w:ascii="Arial" w:hAnsi="Arial" w:cs="Arial"/>
          <w:b/>
          <w:i/>
          <w:sz w:val="24"/>
          <w:szCs w:val="24"/>
        </w:rPr>
        <w:t>May</w:t>
      </w:r>
      <w:r>
        <w:rPr>
          <w:rFonts w:ascii="Arial" w:hAnsi="Arial" w:cs="Arial"/>
          <w:b/>
          <w:i/>
          <w:sz w:val="24"/>
          <w:szCs w:val="24"/>
        </w:rPr>
        <w:t xml:space="preserve"> </w:t>
      </w:r>
      <w:r w:rsidR="00322055">
        <w:rPr>
          <w:rFonts w:ascii="Arial" w:hAnsi="Arial" w:cs="Arial"/>
          <w:b/>
          <w:i/>
          <w:sz w:val="24"/>
          <w:szCs w:val="24"/>
        </w:rPr>
        <w:t>8</w:t>
      </w:r>
      <w:r>
        <w:rPr>
          <w:rFonts w:ascii="Arial" w:hAnsi="Arial" w:cs="Arial"/>
          <w:b/>
          <w:i/>
          <w:sz w:val="24"/>
          <w:szCs w:val="24"/>
        </w:rPr>
        <w:t>, 2011</w:t>
      </w:r>
    </w:p>
    <w:p w:rsidR="00725204" w:rsidRDefault="00725204" w:rsidP="00725204">
      <w:pPr>
        <w:spacing w:after="0" w:line="240" w:lineRule="auto"/>
        <w:rPr>
          <w:rFonts w:ascii="Arial" w:hAnsi="Arial" w:cs="Arial"/>
          <w:b/>
          <w:i/>
          <w:sz w:val="24"/>
          <w:szCs w:val="24"/>
        </w:rPr>
      </w:pPr>
    </w:p>
    <w:p w:rsidR="00725204" w:rsidRDefault="00725204" w:rsidP="00725204">
      <w:pPr>
        <w:spacing w:after="0" w:line="240" w:lineRule="auto"/>
        <w:rPr>
          <w:rFonts w:ascii="Arial" w:hAnsi="Arial" w:cs="Arial"/>
          <w:b/>
          <w:i/>
          <w:sz w:val="24"/>
          <w:szCs w:val="24"/>
        </w:rPr>
      </w:pPr>
    </w:p>
    <w:p w:rsidR="0087771A" w:rsidRPr="00725204" w:rsidRDefault="0087771A" w:rsidP="00725204">
      <w:pPr>
        <w:spacing w:after="0" w:line="240" w:lineRule="auto"/>
        <w:rPr>
          <w:rFonts w:ascii="Verdana" w:hAnsi="Verdana" w:cs="Arial"/>
          <w:sz w:val="24"/>
          <w:szCs w:val="24"/>
        </w:rPr>
      </w:pPr>
      <w:r w:rsidRPr="00725204">
        <w:rPr>
          <w:rFonts w:ascii="Verdana" w:hAnsi="Verdana" w:cs="Arial"/>
          <w:sz w:val="24"/>
          <w:szCs w:val="24"/>
        </w:rPr>
        <w:t>Recently, the Investor Advisory Group (IAG) of the Public Company Accounting Oversight Board (PCAOB) noted two diametrically opposed viewpoints that prompted us to wonder where the accounting profession’s leadership has gone.  Not surprisingly, almost three years after the largest global financial crisis, the IAG confirmed what most of us have known:</w:t>
      </w:r>
    </w:p>
    <w:p w:rsidR="0087771A" w:rsidRPr="00725204" w:rsidRDefault="0087771A" w:rsidP="00725204">
      <w:pPr>
        <w:spacing w:after="0" w:line="240" w:lineRule="auto"/>
        <w:rPr>
          <w:rFonts w:ascii="Verdana" w:hAnsi="Verdana" w:cs="Arial"/>
          <w:sz w:val="24"/>
          <w:szCs w:val="24"/>
        </w:rPr>
      </w:pPr>
    </w:p>
    <w:p w:rsidR="0087771A" w:rsidRPr="00725204" w:rsidRDefault="0087771A" w:rsidP="00725204">
      <w:pPr>
        <w:spacing w:after="0" w:line="240" w:lineRule="auto"/>
        <w:ind w:left="720" w:right="720"/>
        <w:rPr>
          <w:rFonts w:ascii="Verdana" w:hAnsi="Verdana" w:cs="Arial"/>
          <w:i/>
          <w:sz w:val="24"/>
          <w:szCs w:val="24"/>
        </w:rPr>
      </w:pPr>
      <w:r w:rsidRPr="00725204">
        <w:rPr>
          <w:rFonts w:ascii="Verdana" w:hAnsi="Verdana" w:cs="Arial"/>
          <w:i/>
          <w:sz w:val="24"/>
          <w:szCs w:val="24"/>
        </w:rPr>
        <w:t xml:space="preserve">The recent financial crisis presented auditors, and by extension the Sarbanes-Oxley Act audit reforms, with their first big test since these reforms were put into place. </w:t>
      </w:r>
      <w:r w:rsidRPr="00725204">
        <w:rPr>
          <w:rFonts w:ascii="Verdana" w:hAnsi="Verdana" w:cs="Arial"/>
          <w:b/>
          <w:i/>
          <w:sz w:val="24"/>
          <w:szCs w:val="24"/>
        </w:rPr>
        <w:t>By any objective measure, they failed that test</w:t>
      </w:r>
      <w:r w:rsidR="00685EEB" w:rsidRPr="00725204">
        <w:rPr>
          <w:rFonts w:ascii="Verdana" w:hAnsi="Verdana" w:cs="Arial"/>
          <w:b/>
          <w:i/>
          <w:sz w:val="24"/>
          <w:szCs w:val="24"/>
        </w:rPr>
        <w:t xml:space="preserve"> </w:t>
      </w:r>
      <w:r w:rsidR="00685EEB" w:rsidRPr="00725204">
        <w:rPr>
          <w:rFonts w:ascii="Verdana" w:hAnsi="Verdana" w:cs="Arial"/>
          <w:i/>
          <w:sz w:val="24"/>
          <w:szCs w:val="24"/>
        </w:rPr>
        <w:t>(emphasis added)</w:t>
      </w:r>
      <w:r w:rsidRPr="00725204">
        <w:rPr>
          <w:rFonts w:ascii="Verdana" w:hAnsi="Verdana" w:cs="Arial"/>
          <w:i/>
          <w:sz w:val="24"/>
          <w:szCs w:val="24"/>
        </w:rPr>
        <w:t>.</w:t>
      </w:r>
    </w:p>
    <w:p w:rsidR="0087771A" w:rsidRPr="00725204" w:rsidRDefault="0087771A" w:rsidP="00725204">
      <w:pPr>
        <w:spacing w:after="0" w:line="240" w:lineRule="auto"/>
        <w:rPr>
          <w:rFonts w:ascii="Verdana" w:hAnsi="Verdana" w:cs="Arial"/>
          <w:sz w:val="24"/>
          <w:szCs w:val="24"/>
        </w:rPr>
      </w:pPr>
    </w:p>
    <w:p w:rsidR="0087771A" w:rsidRPr="00725204" w:rsidRDefault="000E64A8" w:rsidP="00725204">
      <w:pPr>
        <w:spacing w:after="0" w:line="240" w:lineRule="auto"/>
        <w:rPr>
          <w:rFonts w:ascii="Verdana" w:hAnsi="Verdana" w:cs="Arial"/>
          <w:sz w:val="24"/>
          <w:szCs w:val="24"/>
        </w:rPr>
      </w:pPr>
      <w:r w:rsidRPr="00725204">
        <w:rPr>
          <w:rFonts w:ascii="Verdana" w:hAnsi="Verdana" w:cs="Arial"/>
          <w:sz w:val="24"/>
          <w:szCs w:val="24"/>
        </w:rPr>
        <w:t>What i</w:t>
      </w:r>
      <w:r w:rsidR="0087771A" w:rsidRPr="00725204">
        <w:rPr>
          <w:rFonts w:ascii="Verdana" w:hAnsi="Verdana" w:cs="Arial"/>
          <w:sz w:val="24"/>
          <w:szCs w:val="24"/>
        </w:rPr>
        <w:t>s unbelievable, ho</w:t>
      </w:r>
      <w:r w:rsidR="00400D64" w:rsidRPr="00725204">
        <w:rPr>
          <w:rFonts w:ascii="Verdana" w:hAnsi="Verdana" w:cs="Arial"/>
          <w:sz w:val="24"/>
          <w:szCs w:val="24"/>
        </w:rPr>
        <w:t>weve</w:t>
      </w:r>
      <w:r w:rsidRPr="00725204">
        <w:rPr>
          <w:rFonts w:ascii="Verdana" w:hAnsi="Verdana" w:cs="Arial"/>
          <w:sz w:val="24"/>
          <w:szCs w:val="24"/>
        </w:rPr>
        <w:t>r, i</w:t>
      </w:r>
      <w:r w:rsidR="00400D64" w:rsidRPr="00725204">
        <w:rPr>
          <w:rFonts w:ascii="Verdana" w:hAnsi="Verdana" w:cs="Arial"/>
          <w:sz w:val="24"/>
          <w:szCs w:val="24"/>
        </w:rPr>
        <w:t xml:space="preserve">s a quote </w:t>
      </w:r>
      <w:r w:rsidR="0087771A" w:rsidRPr="00725204">
        <w:rPr>
          <w:rFonts w:ascii="Verdana" w:hAnsi="Verdana" w:cs="Arial"/>
          <w:sz w:val="24"/>
          <w:szCs w:val="24"/>
        </w:rPr>
        <w:t xml:space="preserve">attributed </w:t>
      </w:r>
      <w:r w:rsidR="00400D64" w:rsidRPr="00725204">
        <w:rPr>
          <w:rFonts w:ascii="Verdana" w:hAnsi="Verdana" w:cs="Arial"/>
          <w:sz w:val="24"/>
          <w:szCs w:val="24"/>
        </w:rPr>
        <w:t xml:space="preserve">by the IAG </w:t>
      </w:r>
      <w:r w:rsidR="0087771A" w:rsidRPr="00725204">
        <w:rPr>
          <w:rFonts w:ascii="Verdana" w:hAnsi="Verdana" w:cs="Arial"/>
          <w:sz w:val="24"/>
          <w:szCs w:val="24"/>
        </w:rPr>
        <w:t xml:space="preserve">to the </w:t>
      </w:r>
      <w:r w:rsidR="00400D64" w:rsidRPr="00725204">
        <w:rPr>
          <w:rFonts w:ascii="Verdana" w:hAnsi="Verdana" w:cs="Arial"/>
          <w:sz w:val="24"/>
          <w:szCs w:val="24"/>
        </w:rPr>
        <w:t>profession’s newest lobbyist group, the Center for Audit Quality (the CAQ):</w:t>
      </w:r>
    </w:p>
    <w:p w:rsidR="0087771A" w:rsidRPr="00725204" w:rsidRDefault="0087771A" w:rsidP="00725204">
      <w:pPr>
        <w:spacing w:after="0" w:line="240" w:lineRule="auto"/>
        <w:rPr>
          <w:rFonts w:ascii="Verdana" w:hAnsi="Verdana" w:cs="Arial"/>
          <w:sz w:val="24"/>
          <w:szCs w:val="24"/>
        </w:rPr>
      </w:pPr>
    </w:p>
    <w:p w:rsidR="0087771A" w:rsidRPr="00725204" w:rsidRDefault="0087771A" w:rsidP="00725204">
      <w:pPr>
        <w:spacing w:after="0" w:line="240" w:lineRule="auto"/>
        <w:ind w:left="720" w:right="720"/>
        <w:rPr>
          <w:rFonts w:ascii="Verdana" w:hAnsi="Verdana" w:cs="Arial"/>
          <w:i/>
          <w:sz w:val="24"/>
          <w:szCs w:val="24"/>
        </w:rPr>
      </w:pPr>
      <w:r w:rsidRPr="00725204">
        <w:rPr>
          <w:rFonts w:ascii="Verdana" w:hAnsi="Verdana" w:cs="Arial"/>
          <w:i/>
          <w:sz w:val="24"/>
          <w:szCs w:val="24"/>
        </w:rPr>
        <w:t>We believe that auditors generally carried out their role effectively during the crisis and appropriately reached audit opinions within the context of the applicable acco</w:t>
      </w:r>
      <w:r w:rsidR="00400D64" w:rsidRPr="00725204">
        <w:rPr>
          <w:rFonts w:ascii="Verdana" w:hAnsi="Verdana" w:cs="Arial"/>
          <w:i/>
          <w:sz w:val="24"/>
          <w:szCs w:val="24"/>
        </w:rPr>
        <w:t>unting and auditing frameworks.</w:t>
      </w:r>
    </w:p>
    <w:p w:rsidR="00400D64" w:rsidRPr="00725204" w:rsidRDefault="00400D64" w:rsidP="00725204">
      <w:pPr>
        <w:spacing w:after="0" w:line="240" w:lineRule="auto"/>
        <w:ind w:left="720" w:right="720"/>
        <w:rPr>
          <w:rFonts w:ascii="Verdana" w:hAnsi="Verdana" w:cs="Arial"/>
          <w:i/>
          <w:sz w:val="24"/>
          <w:szCs w:val="24"/>
        </w:rPr>
      </w:pPr>
    </w:p>
    <w:p w:rsidR="00AC14B4" w:rsidRPr="00725204" w:rsidRDefault="00400D64" w:rsidP="00725204">
      <w:pPr>
        <w:spacing w:after="0" w:line="240" w:lineRule="auto"/>
        <w:rPr>
          <w:rFonts w:ascii="Verdana" w:hAnsi="Verdana" w:cs="Arial"/>
          <w:sz w:val="24"/>
          <w:szCs w:val="24"/>
        </w:rPr>
      </w:pPr>
      <w:r w:rsidRPr="00725204">
        <w:rPr>
          <w:rFonts w:ascii="Verdana" w:hAnsi="Verdana" w:cs="Arial"/>
          <w:sz w:val="24"/>
          <w:szCs w:val="24"/>
        </w:rPr>
        <w:t>In other words, the CAQ, whose “leadership”</w:t>
      </w:r>
      <w:r w:rsidR="00D00304" w:rsidRPr="00725204">
        <w:rPr>
          <w:rFonts w:ascii="Verdana" w:hAnsi="Verdana" w:cs="Arial"/>
          <w:sz w:val="24"/>
          <w:szCs w:val="24"/>
        </w:rPr>
        <w:t xml:space="preserve"> is comprised </w:t>
      </w:r>
      <w:r w:rsidRPr="00725204">
        <w:rPr>
          <w:rFonts w:ascii="Verdana" w:hAnsi="Verdana" w:cs="Arial"/>
          <w:sz w:val="24"/>
          <w:szCs w:val="24"/>
        </w:rPr>
        <w:t xml:space="preserve">of the </w:t>
      </w:r>
      <w:r w:rsidR="001545B0" w:rsidRPr="00725204">
        <w:rPr>
          <w:rFonts w:ascii="Verdana" w:hAnsi="Verdana" w:cs="Arial"/>
          <w:sz w:val="24"/>
          <w:szCs w:val="24"/>
        </w:rPr>
        <w:t xml:space="preserve">CEOs of </w:t>
      </w:r>
      <w:r w:rsidR="00725204">
        <w:rPr>
          <w:rFonts w:ascii="Verdana" w:hAnsi="Verdana" w:cs="Arial"/>
          <w:sz w:val="24"/>
          <w:szCs w:val="24"/>
        </w:rPr>
        <w:t xml:space="preserve">the </w:t>
      </w:r>
      <w:r w:rsidRPr="00725204">
        <w:rPr>
          <w:rFonts w:ascii="Verdana" w:hAnsi="Verdana" w:cs="Arial"/>
          <w:sz w:val="24"/>
          <w:szCs w:val="24"/>
        </w:rPr>
        <w:t>largest U.S. accounting firms</w:t>
      </w:r>
      <w:r w:rsidR="00D00304" w:rsidRPr="00725204">
        <w:rPr>
          <w:rFonts w:ascii="Verdana" w:hAnsi="Verdana" w:cs="Arial"/>
          <w:sz w:val="24"/>
          <w:szCs w:val="24"/>
        </w:rPr>
        <w:t xml:space="preserve"> as well as the chairman of the American Institute of CPAs</w:t>
      </w:r>
      <w:r w:rsidRPr="00725204">
        <w:rPr>
          <w:rFonts w:ascii="Verdana" w:hAnsi="Verdana" w:cs="Arial"/>
          <w:sz w:val="24"/>
          <w:szCs w:val="24"/>
        </w:rPr>
        <w:t xml:space="preserve">, intimates that the </w:t>
      </w:r>
      <w:r w:rsidR="00A900AA" w:rsidRPr="00725204">
        <w:rPr>
          <w:rFonts w:ascii="Verdana" w:hAnsi="Verdana" w:cs="Arial"/>
          <w:sz w:val="24"/>
          <w:szCs w:val="24"/>
        </w:rPr>
        <w:t xml:space="preserve">accounting </w:t>
      </w:r>
      <w:r w:rsidRPr="00725204">
        <w:rPr>
          <w:rFonts w:ascii="Verdana" w:hAnsi="Verdana" w:cs="Arial"/>
          <w:sz w:val="24"/>
          <w:szCs w:val="24"/>
        </w:rPr>
        <w:t xml:space="preserve">profession bears </w:t>
      </w:r>
      <w:r w:rsidR="00A900AA" w:rsidRPr="00725204">
        <w:rPr>
          <w:rFonts w:ascii="Verdana" w:hAnsi="Verdana" w:cs="Arial"/>
          <w:sz w:val="24"/>
          <w:szCs w:val="24"/>
        </w:rPr>
        <w:t xml:space="preserve">little or </w:t>
      </w:r>
      <w:r w:rsidRPr="00725204">
        <w:rPr>
          <w:rFonts w:ascii="Verdana" w:hAnsi="Verdana" w:cs="Arial"/>
          <w:sz w:val="24"/>
          <w:szCs w:val="24"/>
        </w:rPr>
        <w:t xml:space="preserve">no responsibility for </w:t>
      </w:r>
      <w:r w:rsidR="00A900AA" w:rsidRPr="00725204">
        <w:rPr>
          <w:rFonts w:ascii="Verdana" w:hAnsi="Verdana" w:cs="Arial"/>
          <w:sz w:val="24"/>
          <w:szCs w:val="24"/>
        </w:rPr>
        <w:t xml:space="preserve">the </w:t>
      </w:r>
      <w:r w:rsidRPr="00725204">
        <w:rPr>
          <w:rFonts w:ascii="Verdana" w:hAnsi="Verdana" w:cs="Arial"/>
          <w:sz w:val="24"/>
          <w:szCs w:val="24"/>
        </w:rPr>
        <w:t xml:space="preserve">financial crisis of 2008.  </w:t>
      </w:r>
      <w:r w:rsidR="001545B0" w:rsidRPr="00725204">
        <w:rPr>
          <w:rFonts w:ascii="Verdana" w:hAnsi="Verdana" w:cs="Arial"/>
          <w:sz w:val="24"/>
          <w:szCs w:val="24"/>
        </w:rPr>
        <w:t>As if this were not damning enough, the UK auditors of the Big Four accounting firms recently argued before the House of Lords Economic Affairs Committee</w:t>
      </w:r>
      <w:r w:rsidR="000E64A8" w:rsidRPr="00725204">
        <w:rPr>
          <w:rFonts w:ascii="Verdana" w:hAnsi="Verdana" w:cs="Arial"/>
          <w:sz w:val="24"/>
          <w:szCs w:val="24"/>
        </w:rPr>
        <w:t xml:space="preserve">, </w:t>
      </w:r>
      <w:r w:rsidR="001545B0" w:rsidRPr="00725204">
        <w:rPr>
          <w:rFonts w:ascii="Verdana" w:hAnsi="Verdana" w:cs="Arial"/>
          <w:sz w:val="24"/>
          <w:szCs w:val="24"/>
        </w:rPr>
        <w:t xml:space="preserve">that their audits of major banks were legally sound and that they were not in a position to raise alarm in markets about their banking clients’ business models. </w:t>
      </w:r>
      <w:r w:rsidR="000E64A8" w:rsidRPr="00725204">
        <w:rPr>
          <w:rFonts w:ascii="Verdana" w:hAnsi="Verdana" w:cs="Arial"/>
          <w:sz w:val="24"/>
          <w:szCs w:val="24"/>
        </w:rPr>
        <w:t xml:space="preserve"> </w:t>
      </w:r>
      <w:r w:rsidR="006367A6" w:rsidRPr="00725204">
        <w:rPr>
          <w:rFonts w:ascii="Verdana" w:hAnsi="Verdana" w:cs="Arial"/>
          <w:sz w:val="24"/>
          <w:szCs w:val="24"/>
        </w:rPr>
        <w:t xml:space="preserve">If the auditor is not in such a position, then who is?  A parliamentary report </w:t>
      </w:r>
      <w:r w:rsidR="00AC14B4" w:rsidRPr="00725204">
        <w:rPr>
          <w:rFonts w:ascii="Verdana" w:hAnsi="Verdana" w:cs="Arial"/>
          <w:sz w:val="24"/>
          <w:szCs w:val="24"/>
        </w:rPr>
        <w:t xml:space="preserve">described this defense as "disconcertingly complacent." </w:t>
      </w:r>
    </w:p>
    <w:p w:rsidR="00AC14B4" w:rsidRPr="00725204" w:rsidRDefault="00AC14B4" w:rsidP="00725204">
      <w:pPr>
        <w:spacing w:after="0" w:line="240" w:lineRule="auto"/>
        <w:rPr>
          <w:rFonts w:ascii="Verdana" w:hAnsi="Verdana" w:cs="Arial"/>
          <w:sz w:val="24"/>
          <w:szCs w:val="24"/>
        </w:rPr>
      </w:pPr>
    </w:p>
    <w:p w:rsidR="00C5399E" w:rsidRPr="00725204" w:rsidRDefault="00725204" w:rsidP="00725204">
      <w:pPr>
        <w:spacing w:after="0" w:line="240" w:lineRule="auto"/>
        <w:rPr>
          <w:rFonts w:ascii="Verdana" w:hAnsi="Verdana" w:cs="Arial"/>
          <w:sz w:val="24"/>
          <w:szCs w:val="24"/>
        </w:rPr>
      </w:pPr>
      <w:r>
        <w:rPr>
          <w:rFonts w:ascii="Verdana" w:hAnsi="Verdana" w:cs="Arial"/>
          <w:sz w:val="24"/>
          <w:szCs w:val="24"/>
        </w:rPr>
        <w:t xml:space="preserve">Arthur Andersen (the man), </w:t>
      </w:r>
      <w:r w:rsidR="00AC14B4" w:rsidRPr="00725204">
        <w:rPr>
          <w:rFonts w:ascii="Verdana" w:hAnsi="Verdana" w:cs="Arial"/>
          <w:sz w:val="24"/>
          <w:szCs w:val="24"/>
        </w:rPr>
        <w:t>Leonard Spacek</w:t>
      </w:r>
      <w:r>
        <w:rPr>
          <w:rFonts w:ascii="Verdana" w:hAnsi="Verdana" w:cs="Arial"/>
          <w:sz w:val="24"/>
          <w:szCs w:val="24"/>
        </w:rPr>
        <w:t xml:space="preserve">, and </w:t>
      </w:r>
      <w:r w:rsidRPr="00725204">
        <w:rPr>
          <w:rFonts w:ascii="Verdana" w:hAnsi="Verdana" w:cs="Arial"/>
          <w:sz w:val="24"/>
          <w:szCs w:val="24"/>
        </w:rPr>
        <w:t>Eli Mason</w:t>
      </w:r>
      <w:r w:rsidR="00AC14B4" w:rsidRPr="00725204">
        <w:rPr>
          <w:rFonts w:ascii="Verdana" w:hAnsi="Verdana" w:cs="Arial"/>
          <w:sz w:val="24"/>
          <w:szCs w:val="24"/>
        </w:rPr>
        <w:t xml:space="preserve"> must be turning in their graves as they witness their beloved profession hopeless</w:t>
      </w:r>
      <w:r>
        <w:rPr>
          <w:rFonts w:ascii="Verdana" w:hAnsi="Verdana" w:cs="Arial"/>
          <w:sz w:val="24"/>
          <w:szCs w:val="24"/>
        </w:rPr>
        <w:t>ly</w:t>
      </w:r>
      <w:r w:rsidR="00AC14B4" w:rsidRPr="00725204">
        <w:rPr>
          <w:rFonts w:ascii="Verdana" w:hAnsi="Verdana" w:cs="Arial"/>
          <w:sz w:val="24"/>
          <w:szCs w:val="24"/>
        </w:rPr>
        <w:t xml:space="preserve"> adrift and</w:t>
      </w:r>
      <w:r w:rsidR="00685EEB" w:rsidRPr="00725204">
        <w:rPr>
          <w:rFonts w:ascii="Verdana" w:hAnsi="Verdana" w:cs="Arial"/>
          <w:sz w:val="24"/>
          <w:szCs w:val="24"/>
        </w:rPr>
        <w:t xml:space="preserve"> approaching a precipitous </w:t>
      </w:r>
      <w:r w:rsidR="00AC14B4" w:rsidRPr="00725204">
        <w:rPr>
          <w:rFonts w:ascii="Verdana" w:hAnsi="Verdana" w:cs="Arial"/>
          <w:sz w:val="24"/>
          <w:szCs w:val="24"/>
        </w:rPr>
        <w:t>fall.  Do we</w:t>
      </w:r>
      <w:r w:rsidR="00685EEB" w:rsidRPr="00725204">
        <w:rPr>
          <w:rFonts w:ascii="Verdana" w:hAnsi="Verdana" w:cs="Arial"/>
          <w:sz w:val="24"/>
          <w:szCs w:val="24"/>
        </w:rPr>
        <w:t xml:space="preserve"> believe that these icons</w:t>
      </w:r>
      <w:r w:rsidR="006367A6" w:rsidRPr="00725204">
        <w:rPr>
          <w:rFonts w:ascii="Verdana" w:hAnsi="Verdana" w:cs="Arial"/>
          <w:sz w:val="24"/>
          <w:szCs w:val="24"/>
        </w:rPr>
        <w:t>, who pro</w:t>
      </w:r>
      <w:r w:rsidR="00AC14B4" w:rsidRPr="00725204">
        <w:rPr>
          <w:rFonts w:ascii="Verdana" w:hAnsi="Verdana" w:cs="Arial"/>
          <w:sz w:val="24"/>
          <w:szCs w:val="24"/>
        </w:rPr>
        <w:t xml:space="preserve">vided </w:t>
      </w:r>
      <w:r w:rsidR="006367A6" w:rsidRPr="00725204">
        <w:rPr>
          <w:rFonts w:ascii="Verdana" w:hAnsi="Verdana" w:cs="Arial"/>
          <w:sz w:val="24"/>
          <w:szCs w:val="24"/>
        </w:rPr>
        <w:t>the profession with a moral compass for nearly half</w:t>
      </w:r>
      <w:r w:rsidR="00AC14B4" w:rsidRPr="00725204">
        <w:rPr>
          <w:rFonts w:ascii="Verdana" w:hAnsi="Verdana" w:cs="Arial"/>
          <w:sz w:val="24"/>
          <w:szCs w:val="24"/>
        </w:rPr>
        <w:t xml:space="preserve"> century,</w:t>
      </w:r>
      <w:r w:rsidR="006367A6" w:rsidRPr="00725204">
        <w:rPr>
          <w:rFonts w:ascii="Verdana" w:hAnsi="Verdana" w:cs="Arial"/>
          <w:sz w:val="24"/>
          <w:szCs w:val="24"/>
        </w:rPr>
        <w:t xml:space="preserve"> would attempt to avoid responsibility using the “we complied with GAAP and GAAS” defense?</w:t>
      </w:r>
      <w:r w:rsidR="00C5399E" w:rsidRPr="00725204">
        <w:rPr>
          <w:rFonts w:ascii="Verdana" w:hAnsi="Verdana" w:cs="Arial"/>
          <w:sz w:val="24"/>
          <w:szCs w:val="24"/>
        </w:rPr>
        <w:t xml:space="preserve">  </w:t>
      </w:r>
      <w:r w:rsidR="00D00304" w:rsidRPr="00725204">
        <w:rPr>
          <w:rFonts w:ascii="Verdana" w:hAnsi="Verdana" w:cs="Arial"/>
          <w:sz w:val="24"/>
          <w:szCs w:val="24"/>
        </w:rPr>
        <w:t xml:space="preserve">The profession’s leadership crisis is </w:t>
      </w:r>
      <w:r w:rsidR="003C1021" w:rsidRPr="00725204">
        <w:rPr>
          <w:rFonts w:ascii="Verdana" w:hAnsi="Verdana" w:cs="Arial"/>
          <w:sz w:val="24"/>
          <w:szCs w:val="24"/>
        </w:rPr>
        <w:t>so severe that</w:t>
      </w:r>
      <w:r w:rsidR="00D00304" w:rsidRPr="00725204">
        <w:rPr>
          <w:rFonts w:ascii="Verdana" w:hAnsi="Verdana" w:cs="Arial"/>
          <w:sz w:val="24"/>
          <w:szCs w:val="24"/>
        </w:rPr>
        <w:t xml:space="preserve"> calls for audit change come fro</w:t>
      </w:r>
      <w:r w:rsidR="00685EEB" w:rsidRPr="00725204">
        <w:rPr>
          <w:rFonts w:ascii="Verdana" w:hAnsi="Verdana" w:cs="Arial"/>
          <w:sz w:val="24"/>
          <w:szCs w:val="24"/>
        </w:rPr>
        <w:t>m most all quarters</w:t>
      </w:r>
      <w:r w:rsidR="003C1021" w:rsidRPr="00725204">
        <w:rPr>
          <w:rFonts w:ascii="Verdana" w:hAnsi="Verdana" w:cs="Arial"/>
          <w:sz w:val="24"/>
          <w:szCs w:val="24"/>
        </w:rPr>
        <w:t xml:space="preserve">, except </w:t>
      </w:r>
      <w:r w:rsidR="00D00304" w:rsidRPr="00725204">
        <w:rPr>
          <w:rFonts w:ascii="Verdana" w:hAnsi="Verdana" w:cs="Arial"/>
          <w:sz w:val="24"/>
          <w:szCs w:val="24"/>
        </w:rPr>
        <w:t>accounting</w:t>
      </w:r>
      <w:r w:rsidR="003C1021" w:rsidRPr="00725204">
        <w:rPr>
          <w:rFonts w:ascii="Verdana" w:hAnsi="Verdana" w:cs="Arial"/>
          <w:sz w:val="24"/>
          <w:szCs w:val="24"/>
        </w:rPr>
        <w:t xml:space="preserve"> academia</w:t>
      </w:r>
      <w:r w:rsidR="00685EEB" w:rsidRPr="00725204">
        <w:rPr>
          <w:rFonts w:ascii="Verdana" w:hAnsi="Verdana" w:cs="Arial"/>
          <w:sz w:val="24"/>
          <w:szCs w:val="24"/>
        </w:rPr>
        <w:t xml:space="preserve"> of course</w:t>
      </w:r>
      <w:r w:rsidR="003C1021" w:rsidRPr="00725204">
        <w:rPr>
          <w:rFonts w:ascii="Verdana" w:hAnsi="Verdana" w:cs="Arial"/>
          <w:sz w:val="24"/>
          <w:szCs w:val="24"/>
        </w:rPr>
        <w:t>, where</w:t>
      </w:r>
      <w:r w:rsidR="00D00304" w:rsidRPr="00725204">
        <w:rPr>
          <w:rFonts w:ascii="Verdana" w:hAnsi="Verdana" w:cs="Arial"/>
          <w:sz w:val="24"/>
          <w:szCs w:val="24"/>
        </w:rPr>
        <w:t xml:space="preserve"> </w:t>
      </w:r>
      <w:r w:rsidR="00685EEB" w:rsidRPr="00725204">
        <w:rPr>
          <w:rFonts w:ascii="Verdana" w:hAnsi="Verdana" w:cs="Arial"/>
          <w:sz w:val="24"/>
          <w:szCs w:val="24"/>
        </w:rPr>
        <w:t xml:space="preserve">professorial </w:t>
      </w:r>
      <w:r w:rsidR="00D00304" w:rsidRPr="00725204">
        <w:rPr>
          <w:rFonts w:ascii="Verdana" w:hAnsi="Verdana" w:cs="Arial"/>
          <w:sz w:val="24"/>
          <w:szCs w:val="24"/>
        </w:rPr>
        <w:t xml:space="preserve">self-interest is aligned with </w:t>
      </w:r>
      <w:r w:rsidR="00685EEB" w:rsidRPr="00725204">
        <w:rPr>
          <w:rFonts w:ascii="Verdana" w:hAnsi="Verdana" w:cs="Arial"/>
          <w:sz w:val="24"/>
          <w:szCs w:val="24"/>
        </w:rPr>
        <w:t xml:space="preserve">that of </w:t>
      </w:r>
      <w:r w:rsidR="00D00304" w:rsidRPr="00725204">
        <w:rPr>
          <w:rFonts w:ascii="Verdana" w:hAnsi="Verdana" w:cs="Arial"/>
          <w:sz w:val="24"/>
          <w:szCs w:val="24"/>
        </w:rPr>
        <w:t xml:space="preserve">the large </w:t>
      </w:r>
      <w:r w:rsidR="003C1021" w:rsidRPr="00725204">
        <w:rPr>
          <w:rFonts w:ascii="Verdana" w:hAnsi="Verdana" w:cs="Arial"/>
          <w:sz w:val="24"/>
          <w:szCs w:val="24"/>
        </w:rPr>
        <w:t xml:space="preserve">accounting firms who fund </w:t>
      </w:r>
      <w:r w:rsidR="00D00304" w:rsidRPr="00725204">
        <w:rPr>
          <w:rFonts w:ascii="Verdana" w:hAnsi="Verdana" w:cs="Arial"/>
          <w:sz w:val="24"/>
          <w:szCs w:val="24"/>
        </w:rPr>
        <w:t>teaching and research grants and hire students.</w:t>
      </w:r>
      <w:r w:rsidR="0085663E" w:rsidRPr="00725204">
        <w:rPr>
          <w:rFonts w:ascii="Verdana" w:hAnsi="Verdana" w:cs="Arial"/>
          <w:sz w:val="24"/>
          <w:szCs w:val="24"/>
        </w:rPr>
        <w:t xml:space="preserve">  </w:t>
      </w:r>
    </w:p>
    <w:p w:rsidR="00C5399E" w:rsidRPr="00725204" w:rsidRDefault="00C5399E" w:rsidP="00725204">
      <w:pPr>
        <w:spacing w:after="0" w:line="240" w:lineRule="auto"/>
        <w:rPr>
          <w:rFonts w:ascii="Verdana" w:hAnsi="Verdana" w:cs="Arial"/>
          <w:sz w:val="24"/>
          <w:szCs w:val="24"/>
        </w:rPr>
      </w:pPr>
    </w:p>
    <w:p w:rsidR="00D00304" w:rsidRPr="00725204" w:rsidRDefault="003C1021" w:rsidP="00725204">
      <w:pPr>
        <w:spacing w:after="0" w:line="240" w:lineRule="auto"/>
        <w:rPr>
          <w:rFonts w:ascii="Verdana" w:hAnsi="Verdana" w:cs="Arial"/>
          <w:sz w:val="24"/>
          <w:szCs w:val="24"/>
        </w:rPr>
      </w:pPr>
      <w:r w:rsidRPr="00725204">
        <w:rPr>
          <w:rFonts w:ascii="Verdana" w:hAnsi="Verdana" w:cs="Arial"/>
          <w:sz w:val="24"/>
          <w:szCs w:val="24"/>
        </w:rPr>
        <w:t>Stephen Haddrill, Chief Executive of the UK Financial Reporting Council, in a recent speech indicated that:</w:t>
      </w:r>
    </w:p>
    <w:p w:rsidR="003C1021" w:rsidRPr="00725204" w:rsidRDefault="003C1021" w:rsidP="00725204">
      <w:pPr>
        <w:spacing w:after="0" w:line="240" w:lineRule="auto"/>
        <w:ind w:left="720" w:right="720"/>
        <w:rPr>
          <w:rFonts w:ascii="Verdana" w:hAnsi="Verdana" w:cs="Arial"/>
          <w:i/>
          <w:sz w:val="24"/>
          <w:szCs w:val="24"/>
        </w:rPr>
      </w:pPr>
      <w:r w:rsidRPr="00725204">
        <w:rPr>
          <w:rFonts w:ascii="Verdana" w:hAnsi="Verdana" w:cs="Arial"/>
          <w:i/>
          <w:sz w:val="24"/>
          <w:szCs w:val="24"/>
        </w:rPr>
        <w:t>The gap between what audit does and what users expect from an audit of the financial statements has been growing for the last 20-30 years, despite previous attempts to bridge it. Now is the time for fresh thinking to address that expectations gap and to bring the value of audit closer to investor needs in the modern economy.</w:t>
      </w:r>
    </w:p>
    <w:p w:rsidR="004B3312" w:rsidRPr="00725204" w:rsidRDefault="004B3312" w:rsidP="00725204">
      <w:pPr>
        <w:spacing w:after="0" w:line="240" w:lineRule="auto"/>
        <w:ind w:right="720"/>
        <w:rPr>
          <w:rFonts w:ascii="Verdana" w:hAnsi="Verdana" w:cs="Arial"/>
          <w:sz w:val="24"/>
          <w:szCs w:val="24"/>
        </w:rPr>
      </w:pPr>
    </w:p>
    <w:p w:rsidR="004B3312" w:rsidRPr="00725204" w:rsidRDefault="00C5399E" w:rsidP="00725204">
      <w:pPr>
        <w:spacing w:after="0" w:line="240" w:lineRule="auto"/>
        <w:ind w:right="720"/>
        <w:rPr>
          <w:rFonts w:ascii="Verdana" w:hAnsi="Verdana" w:cs="Arial"/>
          <w:sz w:val="24"/>
          <w:szCs w:val="24"/>
        </w:rPr>
      </w:pPr>
      <w:r w:rsidRPr="00725204">
        <w:rPr>
          <w:rFonts w:ascii="Verdana" w:hAnsi="Verdana" w:cs="Arial"/>
          <w:sz w:val="24"/>
          <w:szCs w:val="24"/>
        </w:rPr>
        <w:t>And the PCAOB agrees.  According to its Chief Auditor and Director of Professional Standards, Martin F. Baumann:</w:t>
      </w:r>
    </w:p>
    <w:p w:rsidR="00C5399E" w:rsidRPr="00725204" w:rsidRDefault="00C5399E" w:rsidP="00725204">
      <w:pPr>
        <w:spacing w:after="0" w:line="240" w:lineRule="auto"/>
        <w:ind w:right="720"/>
        <w:rPr>
          <w:rFonts w:ascii="Verdana" w:hAnsi="Verdana" w:cs="Arial"/>
          <w:sz w:val="24"/>
          <w:szCs w:val="24"/>
        </w:rPr>
      </w:pPr>
    </w:p>
    <w:p w:rsidR="004B3312" w:rsidRPr="00725204" w:rsidRDefault="004B3312" w:rsidP="00725204">
      <w:pPr>
        <w:spacing w:after="0" w:line="240" w:lineRule="auto"/>
        <w:ind w:left="720" w:right="720"/>
        <w:rPr>
          <w:rFonts w:ascii="Verdana" w:hAnsi="Verdana" w:cs="Arial"/>
          <w:i/>
          <w:sz w:val="24"/>
          <w:szCs w:val="24"/>
        </w:rPr>
      </w:pPr>
      <w:r w:rsidRPr="00725204">
        <w:rPr>
          <w:rFonts w:ascii="Verdana" w:hAnsi="Verdana" w:cs="Arial"/>
          <w:i/>
          <w:sz w:val="24"/>
          <w:szCs w:val="24"/>
        </w:rPr>
        <w:t>The auditor's reporting model is a top standard-setting priority of the Board. To better inform their investment decisions, investors say they need to hear more from the auditor about the risks the auditors faced in the audit and about the judgments and estimates management used in the financial statements</w:t>
      </w:r>
      <w:r w:rsidR="00C5399E" w:rsidRPr="00725204">
        <w:rPr>
          <w:rFonts w:ascii="Verdana" w:hAnsi="Verdana" w:cs="Arial"/>
          <w:i/>
          <w:sz w:val="24"/>
          <w:szCs w:val="24"/>
        </w:rPr>
        <w:t>.</w:t>
      </w:r>
    </w:p>
    <w:p w:rsidR="004B3312" w:rsidRPr="00725204" w:rsidRDefault="004B3312" w:rsidP="00725204">
      <w:pPr>
        <w:spacing w:after="0" w:line="240" w:lineRule="auto"/>
        <w:rPr>
          <w:rFonts w:ascii="Verdana" w:hAnsi="Verdana" w:cs="Arial"/>
          <w:sz w:val="24"/>
          <w:szCs w:val="24"/>
        </w:rPr>
      </w:pPr>
    </w:p>
    <w:p w:rsidR="00A96DC3" w:rsidRPr="00725204" w:rsidRDefault="00C5399E" w:rsidP="00725204">
      <w:pPr>
        <w:spacing w:after="0" w:line="240" w:lineRule="auto"/>
        <w:rPr>
          <w:rFonts w:ascii="Verdana" w:hAnsi="Verdana" w:cs="Arial"/>
          <w:sz w:val="24"/>
          <w:szCs w:val="24"/>
        </w:rPr>
      </w:pPr>
      <w:r w:rsidRPr="00725204">
        <w:rPr>
          <w:rFonts w:ascii="Verdana" w:hAnsi="Verdana" w:cs="Arial"/>
          <w:sz w:val="24"/>
          <w:szCs w:val="24"/>
        </w:rPr>
        <w:t xml:space="preserve">However, what’s the likelihood that meaningful, effective change in auditing will occur?  </w:t>
      </w:r>
      <w:r w:rsidR="003C1021" w:rsidRPr="00725204">
        <w:rPr>
          <w:rFonts w:ascii="Verdana" w:hAnsi="Verdana" w:cs="Arial"/>
          <w:sz w:val="24"/>
          <w:szCs w:val="24"/>
        </w:rPr>
        <w:t xml:space="preserve">David Callahan, author of the </w:t>
      </w:r>
      <w:r w:rsidR="003C1021" w:rsidRPr="00725204">
        <w:rPr>
          <w:rFonts w:ascii="Verdana" w:hAnsi="Verdana" w:cs="Arial"/>
          <w:i/>
          <w:sz w:val="24"/>
          <w:szCs w:val="24"/>
        </w:rPr>
        <w:t>Cheating Culture</w:t>
      </w:r>
      <w:r w:rsidR="003C1021" w:rsidRPr="00725204">
        <w:rPr>
          <w:rFonts w:ascii="Verdana" w:hAnsi="Verdana" w:cs="Arial"/>
          <w:sz w:val="24"/>
          <w:szCs w:val="24"/>
        </w:rPr>
        <w:t xml:space="preserve">, questions whether the accounting profession can </w:t>
      </w:r>
      <w:r w:rsidRPr="00725204">
        <w:rPr>
          <w:rFonts w:ascii="Verdana" w:hAnsi="Verdana" w:cs="Arial"/>
          <w:sz w:val="24"/>
          <w:szCs w:val="24"/>
        </w:rPr>
        <w:t xml:space="preserve">ever </w:t>
      </w:r>
      <w:r w:rsidR="003C1021" w:rsidRPr="00725204">
        <w:rPr>
          <w:rFonts w:ascii="Verdana" w:hAnsi="Verdana" w:cs="Arial"/>
          <w:sz w:val="24"/>
          <w:szCs w:val="24"/>
        </w:rPr>
        <w:t>reform itself.  After all, auditors have a hist</w:t>
      </w:r>
      <w:r w:rsidR="00157134" w:rsidRPr="00725204">
        <w:rPr>
          <w:rFonts w:ascii="Verdana" w:hAnsi="Verdana" w:cs="Arial"/>
          <w:sz w:val="24"/>
          <w:szCs w:val="24"/>
        </w:rPr>
        <w:t>ory of repeating their mistakes which began with stock market collapse in 1929, progressed to corporate frauds of the 1960s and early 1970s, continued through the savings and loan scandals of the 1980s, devolved into Enron and WorldCom, and culminated with the recent banking crisis.</w:t>
      </w:r>
      <w:r w:rsidRPr="00725204">
        <w:rPr>
          <w:rFonts w:ascii="Verdana" w:hAnsi="Verdana" w:cs="Arial"/>
          <w:sz w:val="24"/>
          <w:szCs w:val="24"/>
        </w:rPr>
        <w:t xml:space="preserve">  </w:t>
      </w:r>
      <w:r w:rsidR="00725204">
        <w:rPr>
          <w:rFonts w:ascii="Verdana" w:hAnsi="Verdana" w:cs="Arial"/>
          <w:sz w:val="24"/>
          <w:szCs w:val="24"/>
        </w:rPr>
        <w:t xml:space="preserve">And we </w:t>
      </w:r>
      <w:r w:rsidR="000C410C">
        <w:rPr>
          <w:rFonts w:ascii="Verdana" w:hAnsi="Verdana" w:cs="Arial"/>
          <w:sz w:val="24"/>
          <w:szCs w:val="24"/>
        </w:rPr>
        <w:t xml:space="preserve">easily </w:t>
      </w:r>
      <w:r w:rsidR="00725204">
        <w:rPr>
          <w:rFonts w:ascii="Verdana" w:hAnsi="Verdana" w:cs="Arial"/>
          <w:sz w:val="24"/>
          <w:szCs w:val="24"/>
        </w:rPr>
        <w:t xml:space="preserve">can predict that </w:t>
      </w:r>
      <w:r w:rsidR="000C410C">
        <w:rPr>
          <w:rFonts w:ascii="Verdana" w:hAnsi="Verdana" w:cs="Arial"/>
          <w:sz w:val="24"/>
          <w:szCs w:val="24"/>
        </w:rPr>
        <w:t xml:space="preserve">without substantive changes, </w:t>
      </w:r>
      <w:r w:rsidR="00725204">
        <w:rPr>
          <w:rFonts w:ascii="Verdana" w:hAnsi="Verdana" w:cs="Arial"/>
          <w:sz w:val="24"/>
          <w:szCs w:val="24"/>
        </w:rPr>
        <w:t>auditors will continue to make mistakes that lead to tragic consequences for the market place.</w:t>
      </w:r>
    </w:p>
    <w:p w:rsidR="00A96DC3" w:rsidRPr="00725204" w:rsidRDefault="00A96DC3" w:rsidP="00725204">
      <w:pPr>
        <w:spacing w:after="0" w:line="240" w:lineRule="auto"/>
        <w:rPr>
          <w:rFonts w:ascii="Verdana" w:hAnsi="Verdana" w:cs="Arial"/>
          <w:sz w:val="24"/>
          <w:szCs w:val="24"/>
        </w:rPr>
      </w:pPr>
    </w:p>
    <w:p w:rsidR="001D7C51" w:rsidRPr="00725204" w:rsidRDefault="00C5399E" w:rsidP="00725204">
      <w:pPr>
        <w:spacing w:after="0" w:line="240" w:lineRule="auto"/>
        <w:rPr>
          <w:rFonts w:ascii="Verdana" w:hAnsi="Verdana" w:cs="Arial"/>
          <w:sz w:val="24"/>
          <w:szCs w:val="24"/>
        </w:rPr>
      </w:pPr>
      <w:r w:rsidRPr="00725204">
        <w:rPr>
          <w:rFonts w:ascii="Verdana" w:hAnsi="Verdana" w:cs="Arial"/>
          <w:sz w:val="24"/>
          <w:szCs w:val="24"/>
        </w:rPr>
        <w:t xml:space="preserve">Meaningful change requires leadership that the profession is sorely lacking.  </w:t>
      </w:r>
      <w:r w:rsidR="00740169" w:rsidRPr="00725204">
        <w:rPr>
          <w:rFonts w:ascii="Verdana" w:hAnsi="Verdana" w:cs="Arial"/>
          <w:sz w:val="24"/>
          <w:szCs w:val="24"/>
        </w:rPr>
        <w:t xml:space="preserve">Big </w:t>
      </w:r>
      <w:r w:rsidRPr="00725204">
        <w:rPr>
          <w:rFonts w:ascii="Verdana" w:hAnsi="Verdana" w:cs="Arial"/>
          <w:sz w:val="24"/>
          <w:szCs w:val="24"/>
        </w:rPr>
        <w:t>Four partners would rather spend time managing their litigation, than addressing the reasons the litigation arose: a flawed audit model.</w:t>
      </w:r>
      <w:r w:rsidR="001D7C51" w:rsidRPr="00725204">
        <w:rPr>
          <w:rFonts w:ascii="Verdana" w:hAnsi="Verdana" w:cs="Arial"/>
          <w:sz w:val="24"/>
          <w:szCs w:val="24"/>
        </w:rPr>
        <w:t xml:space="preserve"> Francine McKenna estimates that the “leadership”</w:t>
      </w:r>
      <w:r w:rsidR="00A96DC3" w:rsidRPr="00725204">
        <w:rPr>
          <w:rFonts w:ascii="Verdana" w:hAnsi="Verdana" w:cs="Arial"/>
          <w:sz w:val="24"/>
          <w:szCs w:val="24"/>
        </w:rPr>
        <w:t xml:space="preserve"> in Big Four </w:t>
      </w:r>
      <w:r w:rsidR="001D7C51" w:rsidRPr="00725204">
        <w:rPr>
          <w:rFonts w:ascii="Verdana" w:hAnsi="Verdana" w:cs="Arial"/>
          <w:sz w:val="24"/>
          <w:szCs w:val="24"/>
        </w:rPr>
        <w:t>firms spends up to 75 percent of their time on litigation matters</w:t>
      </w:r>
      <w:r w:rsidR="00A96DC3" w:rsidRPr="00725204">
        <w:rPr>
          <w:rFonts w:ascii="Verdana" w:hAnsi="Verdana" w:cs="Arial"/>
          <w:sz w:val="24"/>
          <w:szCs w:val="24"/>
        </w:rPr>
        <w:t xml:space="preserve"> and as much as 15 percent of their firm revenues on litigation protection</w:t>
      </w:r>
      <w:r w:rsidR="001D7C51" w:rsidRPr="00725204">
        <w:rPr>
          <w:rFonts w:ascii="Verdana" w:hAnsi="Verdana" w:cs="Arial"/>
          <w:sz w:val="24"/>
          <w:szCs w:val="24"/>
        </w:rPr>
        <w:t>.</w:t>
      </w:r>
      <w:r w:rsidR="00A96DC3" w:rsidRPr="00725204">
        <w:rPr>
          <w:rFonts w:ascii="Verdana" w:hAnsi="Verdana" w:cs="Arial"/>
          <w:sz w:val="24"/>
          <w:szCs w:val="24"/>
        </w:rPr>
        <w:t xml:space="preserve"> And now these same firms are fighting Dodd Frank over worries that their flawed audit work will subject them to increased global lawsuits.  Imagine if such resources were devoted to developi</w:t>
      </w:r>
      <w:r w:rsidR="00BB010D" w:rsidRPr="00725204">
        <w:rPr>
          <w:rFonts w:ascii="Verdana" w:hAnsi="Verdana" w:cs="Arial"/>
          <w:sz w:val="24"/>
          <w:szCs w:val="24"/>
        </w:rPr>
        <w:t xml:space="preserve">ng an audit model that </w:t>
      </w:r>
      <w:r w:rsidR="00A96DC3" w:rsidRPr="00725204">
        <w:rPr>
          <w:rFonts w:ascii="Verdana" w:hAnsi="Verdana" w:cs="Arial"/>
          <w:sz w:val="24"/>
          <w:szCs w:val="24"/>
        </w:rPr>
        <w:t>worked.  The investing public might actually benefit and the number of lawsuits might actually decline.</w:t>
      </w:r>
    </w:p>
    <w:p w:rsidR="00A96DC3" w:rsidRPr="00725204" w:rsidRDefault="00A96DC3" w:rsidP="00725204">
      <w:pPr>
        <w:spacing w:after="0" w:line="240" w:lineRule="auto"/>
        <w:rPr>
          <w:rFonts w:ascii="Verdana" w:hAnsi="Verdana" w:cs="Arial"/>
          <w:sz w:val="24"/>
          <w:szCs w:val="24"/>
        </w:rPr>
      </w:pPr>
    </w:p>
    <w:p w:rsidR="0059274A" w:rsidRPr="00725204" w:rsidRDefault="009132F0" w:rsidP="00725204">
      <w:pPr>
        <w:spacing w:after="0" w:line="240" w:lineRule="auto"/>
        <w:rPr>
          <w:rFonts w:ascii="Verdana" w:hAnsi="Verdana" w:cs="Arial"/>
          <w:sz w:val="24"/>
          <w:szCs w:val="24"/>
        </w:rPr>
      </w:pPr>
      <w:r w:rsidRPr="00725204">
        <w:rPr>
          <w:rFonts w:ascii="Verdana" w:hAnsi="Verdana" w:cs="Arial"/>
          <w:sz w:val="24"/>
          <w:szCs w:val="24"/>
        </w:rPr>
        <w:t xml:space="preserve">KPMG’s recently discovered internal control reporting blunder at Citicorp highlights the urgency of </w:t>
      </w:r>
      <w:r w:rsidR="005452DD">
        <w:rPr>
          <w:rFonts w:ascii="Verdana" w:hAnsi="Verdana" w:cs="Arial"/>
          <w:sz w:val="24"/>
          <w:szCs w:val="24"/>
        </w:rPr>
        <w:t xml:space="preserve">the </w:t>
      </w:r>
      <w:r w:rsidRPr="00725204">
        <w:rPr>
          <w:rFonts w:ascii="Verdana" w:hAnsi="Verdana" w:cs="Arial"/>
          <w:sz w:val="24"/>
          <w:szCs w:val="24"/>
        </w:rPr>
        <w:t xml:space="preserve">audit model issue.  KPMG issued a “clean” internal control report on Citicorp on February 22, 2008, despite the </w:t>
      </w:r>
      <w:r w:rsidRPr="00725204">
        <w:rPr>
          <w:rFonts w:ascii="Verdana" w:hAnsi="Verdana" w:cs="Arial"/>
          <w:sz w:val="24"/>
          <w:szCs w:val="24"/>
        </w:rPr>
        <w:lastRenderedPageBreak/>
        <w:t>engagement partner’s knowledge on February 14</w:t>
      </w:r>
      <w:r w:rsidR="005452DD">
        <w:rPr>
          <w:rFonts w:ascii="Verdana" w:hAnsi="Verdana" w:cs="Arial"/>
          <w:sz w:val="24"/>
          <w:szCs w:val="24"/>
        </w:rPr>
        <w:t>, 2008</w:t>
      </w:r>
      <w:r w:rsidRPr="00725204">
        <w:rPr>
          <w:rFonts w:ascii="Verdana" w:hAnsi="Verdana" w:cs="Arial"/>
          <w:sz w:val="24"/>
          <w:szCs w:val="24"/>
        </w:rPr>
        <w:t xml:space="preserve"> of material weaknesses found by bank examiners.  Apparently, Big Four firms evaluate internal controls about as well as they can audit financial statements.</w:t>
      </w:r>
    </w:p>
    <w:p w:rsidR="0059274A" w:rsidRPr="00725204" w:rsidRDefault="0059274A" w:rsidP="00725204">
      <w:pPr>
        <w:spacing w:after="0" w:line="240" w:lineRule="auto"/>
        <w:rPr>
          <w:rFonts w:ascii="Verdana" w:hAnsi="Verdana" w:cs="Arial"/>
          <w:sz w:val="24"/>
          <w:szCs w:val="24"/>
        </w:rPr>
      </w:pPr>
    </w:p>
    <w:p w:rsidR="009132F0" w:rsidRPr="00725204" w:rsidRDefault="003F3169" w:rsidP="00725204">
      <w:pPr>
        <w:spacing w:after="0" w:line="240" w:lineRule="auto"/>
        <w:rPr>
          <w:rFonts w:ascii="Verdana" w:hAnsi="Verdana" w:cs="Arial"/>
          <w:sz w:val="24"/>
          <w:szCs w:val="24"/>
        </w:rPr>
      </w:pPr>
      <w:r w:rsidRPr="00725204">
        <w:rPr>
          <w:rFonts w:ascii="Verdana" w:hAnsi="Verdana" w:cs="Arial"/>
          <w:sz w:val="24"/>
          <w:szCs w:val="24"/>
        </w:rPr>
        <w:t xml:space="preserve">Tom Selling has gone so far as to suggest that part of the </w:t>
      </w:r>
      <w:r w:rsidR="00773337" w:rsidRPr="00725204">
        <w:rPr>
          <w:rFonts w:ascii="Verdana" w:hAnsi="Verdana" w:cs="Arial"/>
          <w:sz w:val="24"/>
          <w:szCs w:val="24"/>
        </w:rPr>
        <w:t xml:space="preserve">audit model </w:t>
      </w:r>
      <w:r w:rsidRPr="00725204">
        <w:rPr>
          <w:rFonts w:ascii="Verdana" w:hAnsi="Verdana" w:cs="Arial"/>
          <w:sz w:val="24"/>
          <w:szCs w:val="24"/>
        </w:rPr>
        <w:t>problem might be that:</w:t>
      </w:r>
    </w:p>
    <w:p w:rsidR="003F3169" w:rsidRPr="00725204" w:rsidRDefault="003F3169" w:rsidP="00725204">
      <w:pPr>
        <w:spacing w:after="0" w:line="240" w:lineRule="auto"/>
        <w:rPr>
          <w:rFonts w:ascii="Verdana" w:hAnsi="Verdana" w:cs="Arial"/>
          <w:sz w:val="24"/>
          <w:szCs w:val="24"/>
        </w:rPr>
      </w:pPr>
    </w:p>
    <w:p w:rsidR="0059274A" w:rsidRPr="00725204" w:rsidRDefault="00773337" w:rsidP="00725204">
      <w:pPr>
        <w:spacing w:after="0" w:line="240" w:lineRule="auto"/>
        <w:ind w:left="720" w:right="720"/>
        <w:rPr>
          <w:rFonts w:ascii="Verdana" w:hAnsi="Verdana" w:cs="Arial"/>
          <w:i/>
          <w:sz w:val="24"/>
          <w:szCs w:val="24"/>
        </w:rPr>
      </w:pPr>
      <w:r w:rsidRPr="00725204">
        <w:rPr>
          <w:rFonts w:ascii="Verdana" w:hAnsi="Verdana" w:cs="Arial"/>
          <w:i/>
          <w:sz w:val="24"/>
          <w:szCs w:val="24"/>
        </w:rPr>
        <w:t>…</w:t>
      </w:r>
      <w:r w:rsidR="0059274A" w:rsidRPr="00725204">
        <w:rPr>
          <w:rFonts w:ascii="Verdana" w:hAnsi="Verdana" w:cs="Arial"/>
          <w:i/>
          <w:sz w:val="24"/>
          <w:szCs w:val="24"/>
        </w:rPr>
        <w:t>auditors might be good at verification</w:t>
      </w:r>
      <w:r w:rsidRPr="00725204">
        <w:rPr>
          <w:rFonts w:ascii="Verdana" w:hAnsi="Verdana" w:cs="Arial"/>
          <w:i/>
          <w:sz w:val="24"/>
          <w:szCs w:val="24"/>
        </w:rPr>
        <w:t xml:space="preserve"> </w:t>
      </w:r>
      <w:r w:rsidR="0059274A" w:rsidRPr="00725204">
        <w:rPr>
          <w:rFonts w:ascii="Verdana" w:hAnsi="Verdana" w:cs="Arial"/>
          <w:i/>
          <w:sz w:val="24"/>
          <w:szCs w:val="24"/>
        </w:rPr>
        <w:t>of things which are capable of being verified, and very little else.</w:t>
      </w:r>
    </w:p>
    <w:p w:rsidR="006F5F32" w:rsidRPr="00725204" w:rsidRDefault="00F23BD4" w:rsidP="00725204">
      <w:pPr>
        <w:spacing w:line="240" w:lineRule="auto"/>
        <w:rPr>
          <w:rFonts w:ascii="Verdana" w:hAnsi="Verdana" w:cs="Arial"/>
          <w:sz w:val="24"/>
          <w:szCs w:val="24"/>
        </w:rPr>
      </w:pPr>
    </w:p>
    <w:p w:rsidR="005472A4" w:rsidRDefault="005472A4" w:rsidP="00725204">
      <w:pPr>
        <w:spacing w:line="240" w:lineRule="auto"/>
        <w:rPr>
          <w:rFonts w:ascii="Verdana" w:hAnsi="Verdana" w:cs="Arial"/>
          <w:sz w:val="24"/>
          <w:szCs w:val="24"/>
        </w:rPr>
      </w:pPr>
      <w:r w:rsidRPr="00725204">
        <w:rPr>
          <w:rFonts w:ascii="Verdana" w:hAnsi="Verdana" w:cs="Arial"/>
          <w:sz w:val="24"/>
          <w:szCs w:val="24"/>
        </w:rPr>
        <w:t>If Tom is right, then we may be closer to the edge of the fall than we realized, and too late for even credible leadership to help.</w:t>
      </w:r>
    </w:p>
    <w:p w:rsidR="002F77EF" w:rsidRDefault="002F77EF" w:rsidP="00725204">
      <w:pPr>
        <w:spacing w:line="240" w:lineRule="auto"/>
        <w:rPr>
          <w:rFonts w:ascii="Verdana" w:hAnsi="Verdana" w:cs="Arial"/>
          <w:sz w:val="24"/>
          <w:szCs w:val="24"/>
        </w:rPr>
      </w:pPr>
    </w:p>
    <w:p w:rsidR="002F77EF" w:rsidRPr="00732DC3" w:rsidRDefault="002F77EF" w:rsidP="002F77EF">
      <w:pPr>
        <w:pStyle w:val="BodyText"/>
        <w:spacing w:after="240" w:line="240" w:lineRule="auto"/>
        <w:rPr>
          <w:rFonts w:ascii="Verdana" w:hAnsi="Verdana"/>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p w:rsidR="002F77EF" w:rsidRPr="00732DC3" w:rsidRDefault="002F77EF" w:rsidP="002F77EF">
      <w:pPr>
        <w:pStyle w:val="BodyTextIndent"/>
        <w:spacing w:after="0"/>
        <w:ind w:left="0"/>
        <w:rPr>
          <w:rFonts w:ascii="Verdana" w:hAnsi="Verdana"/>
          <w:sz w:val="24"/>
          <w:szCs w:val="24"/>
        </w:rPr>
      </w:pPr>
    </w:p>
    <w:p w:rsidR="002F77EF" w:rsidRPr="00725204" w:rsidRDefault="002F77EF" w:rsidP="00725204">
      <w:pPr>
        <w:spacing w:line="240" w:lineRule="auto"/>
        <w:rPr>
          <w:rFonts w:ascii="Verdana" w:hAnsi="Verdana" w:cs="Arial"/>
          <w:sz w:val="24"/>
          <w:szCs w:val="24"/>
        </w:rPr>
      </w:pPr>
    </w:p>
    <w:sectPr w:rsidR="002F77EF" w:rsidRPr="00725204"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D4" w:rsidRDefault="00F23BD4" w:rsidP="0087771A">
      <w:pPr>
        <w:spacing w:after="0" w:line="240" w:lineRule="auto"/>
      </w:pPr>
      <w:r>
        <w:separator/>
      </w:r>
    </w:p>
  </w:endnote>
  <w:endnote w:type="continuationSeparator" w:id="0">
    <w:p w:rsidR="00F23BD4" w:rsidRDefault="00F23BD4"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D4" w:rsidRDefault="00F23BD4" w:rsidP="0087771A">
      <w:pPr>
        <w:spacing w:after="0" w:line="240" w:lineRule="auto"/>
      </w:pPr>
      <w:r>
        <w:separator/>
      </w:r>
    </w:p>
  </w:footnote>
  <w:footnote w:type="continuationSeparator" w:id="0">
    <w:p w:rsidR="00F23BD4" w:rsidRDefault="00F23BD4"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9274A"/>
    <w:rsid w:val="000374C2"/>
    <w:rsid w:val="000C410C"/>
    <w:rsid w:val="000E64A8"/>
    <w:rsid w:val="001545B0"/>
    <w:rsid w:val="00157134"/>
    <w:rsid w:val="001D7C51"/>
    <w:rsid w:val="002F77EF"/>
    <w:rsid w:val="00322055"/>
    <w:rsid w:val="003C1021"/>
    <w:rsid w:val="003F3169"/>
    <w:rsid w:val="00400D64"/>
    <w:rsid w:val="00471A13"/>
    <w:rsid w:val="004B3312"/>
    <w:rsid w:val="0050412D"/>
    <w:rsid w:val="005452DD"/>
    <w:rsid w:val="005472A4"/>
    <w:rsid w:val="00564D7C"/>
    <w:rsid w:val="0059274A"/>
    <w:rsid w:val="005D35D1"/>
    <w:rsid w:val="006367A6"/>
    <w:rsid w:val="00653DB7"/>
    <w:rsid w:val="00685EEB"/>
    <w:rsid w:val="00725204"/>
    <w:rsid w:val="00732DC3"/>
    <w:rsid w:val="00740169"/>
    <w:rsid w:val="00773337"/>
    <w:rsid w:val="0085663E"/>
    <w:rsid w:val="0087771A"/>
    <w:rsid w:val="009132F0"/>
    <w:rsid w:val="009C13DA"/>
    <w:rsid w:val="00A900AA"/>
    <w:rsid w:val="00A96DC3"/>
    <w:rsid w:val="00AA3EA4"/>
    <w:rsid w:val="00AC14B4"/>
    <w:rsid w:val="00AF482C"/>
    <w:rsid w:val="00BB010D"/>
    <w:rsid w:val="00C5399E"/>
    <w:rsid w:val="00CA5C61"/>
    <w:rsid w:val="00D00304"/>
    <w:rsid w:val="00D95DDC"/>
    <w:rsid w:val="00DA0188"/>
    <w:rsid w:val="00E13C53"/>
    <w:rsid w:val="00F23BD4"/>
    <w:rsid w:val="00F2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77E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8</cp:revision>
  <dcterms:created xsi:type="dcterms:W3CDTF">2011-04-17T20:22:00Z</dcterms:created>
  <dcterms:modified xsi:type="dcterms:W3CDTF">2011-05-07T14:42:00Z</dcterms:modified>
</cp:coreProperties>
</file>